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13FC" w14:textId="7E3D30AB" w:rsidR="00D53952" w:rsidRDefault="00D53952" w:rsidP="000152B9">
      <w:pPr>
        <w:jc w:val="center"/>
      </w:pPr>
      <w:r w:rsidRPr="000708D9">
        <w:rPr>
          <w:noProof/>
        </w:rPr>
        <w:drawing>
          <wp:inline distT="0" distB="0" distL="0" distR="0" wp14:anchorId="4BAD3F76" wp14:editId="50686B1B">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721D5C00" w14:textId="77777777" w:rsidR="000152B9" w:rsidRDefault="000152B9" w:rsidP="000152B9">
      <w:pPr>
        <w:jc w:val="center"/>
        <w:rPr>
          <w:rFonts w:ascii="Arial" w:hAnsi="Arial" w:cs="Arial"/>
          <w:sz w:val="24"/>
          <w:szCs w:val="24"/>
        </w:rPr>
      </w:pPr>
    </w:p>
    <w:p w14:paraId="6B5F6CCD" w14:textId="77777777" w:rsidR="000152B9" w:rsidRDefault="000152B9" w:rsidP="000152B9">
      <w:pPr>
        <w:jc w:val="center"/>
        <w:rPr>
          <w:rFonts w:ascii="Arial" w:hAnsi="Arial" w:cs="Arial"/>
          <w:sz w:val="24"/>
          <w:szCs w:val="24"/>
        </w:rPr>
      </w:pPr>
    </w:p>
    <w:p w14:paraId="46DDD79A" w14:textId="77777777" w:rsidR="000152B9" w:rsidRDefault="000152B9" w:rsidP="000152B9">
      <w:pPr>
        <w:jc w:val="center"/>
        <w:rPr>
          <w:rFonts w:ascii="Arial" w:hAnsi="Arial" w:cs="Arial"/>
          <w:sz w:val="24"/>
          <w:szCs w:val="24"/>
        </w:rPr>
      </w:pPr>
    </w:p>
    <w:p w14:paraId="7AE82182" w14:textId="77777777" w:rsidR="000707DF" w:rsidRDefault="000707DF" w:rsidP="000152B9">
      <w:pPr>
        <w:jc w:val="center"/>
        <w:rPr>
          <w:rFonts w:ascii="Arial Black" w:hAnsi="Arial Black" w:cs="Arial"/>
          <w:sz w:val="48"/>
          <w:szCs w:val="48"/>
        </w:rPr>
      </w:pPr>
      <w:r w:rsidRPr="000707DF">
        <w:rPr>
          <w:rFonts w:ascii="Arial Black" w:hAnsi="Arial Black" w:cs="Arial"/>
          <w:sz w:val="48"/>
          <w:szCs w:val="48"/>
        </w:rPr>
        <w:t>DOCUMENT</w:t>
      </w:r>
    </w:p>
    <w:p w14:paraId="231AC400" w14:textId="365A7F40" w:rsidR="000152B9" w:rsidRDefault="000707DF" w:rsidP="000152B9">
      <w:pPr>
        <w:jc w:val="center"/>
        <w:rPr>
          <w:rFonts w:ascii="Arial Black" w:hAnsi="Arial Black" w:cs="Arial"/>
          <w:sz w:val="48"/>
          <w:szCs w:val="48"/>
        </w:rPr>
      </w:pPr>
      <w:r w:rsidRPr="000707DF">
        <w:rPr>
          <w:rFonts w:ascii="Arial Black" w:hAnsi="Arial Black" w:cs="Arial"/>
          <w:sz w:val="48"/>
          <w:szCs w:val="48"/>
        </w:rPr>
        <w:t>RETENTION AND DISPOSAL</w:t>
      </w:r>
    </w:p>
    <w:p w14:paraId="48D07A04" w14:textId="77777777" w:rsidR="000707DF" w:rsidRPr="000707DF" w:rsidRDefault="000707DF" w:rsidP="000152B9">
      <w:pPr>
        <w:jc w:val="center"/>
        <w:rPr>
          <w:rFonts w:ascii="Arial Black" w:hAnsi="Arial Black" w:cs="Arial"/>
          <w:sz w:val="48"/>
          <w:szCs w:val="48"/>
        </w:rPr>
      </w:pPr>
    </w:p>
    <w:p w14:paraId="54DE0632" w14:textId="77777777" w:rsidR="000152B9" w:rsidRDefault="000152B9" w:rsidP="000152B9">
      <w:pPr>
        <w:jc w:val="center"/>
        <w:rPr>
          <w:rFonts w:ascii="Arial Black" w:hAnsi="Arial Black" w:cs="Arial"/>
          <w:sz w:val="96"/>
          <w:szCs w:val="96"/>
        </w:rPr>
      </w:pPr>
      <w:r>
        <w:rPr>
          <w:rFonts w:ascii="Arial Black" w:hAnsi="Arial Black" w:cs="Arial"/>
          <w:sz w:val="96"/>
          <w:szCs w:val="96"/>
        </w:rPr>
        <w:t>POLICY</w:t>
      </w:r>
    </w:p>
    <w:p w14:paraId="0C80FF78" w14:textId="77777777" w:rsidR="000152B9" w:rsidRPr="000152B9" w:rsidRDefault="000152B9" w:rsidP="000152B9"/>
    <w:p w14:paraId="10070C38" w14:textId="47BB7A77" w:rsidR="00D53952" w:rsidRDefault="00D53952" w:rsidP="00D53952">
      <w:pPr>
        <w:rPr>
          <w:rFonts w:ascii="Arial" w:hAnsi="Arial" w:cs="Arial"/>
          <w:color w:val="C00000"/>
          <w:sz w:val="24"/>
          <w:szCs w:val="24"/>
        </w:rPr>
      </w:pPr>
    </w:p>
    <w:p w14:paraId="7E561213" w14:textId="470063DB" w:rsidR="0015741A" w:rsidRDefault="0015741A" w:rsidP="00D53952">
      <w:pPr>
        <w:rPr>
          <w:rFonts w:ascii="Arial" w:hAnsi="Arial" w:cs="Arial"/>
          <w:color w:val="C00000"/>
          <w:sz w:val="24"/>
          <w:szCs w:val="24"/>
        </w:rPr>
      </w:pPr>
    </w:p>
    <w:p w14:paraId="75039342" w14:textId="25354EDA" w:rsidR="0015741A" w:rsidRDefault="0015741A" w:rsidP="00D53952">
      <w:pPr>
        <w:rPr>
          <w:rFonts w:ascii="Arial" w:hAnsi="Arial" w:cs="Arial"/>
          <w:color w:val="C00000"/>
          <w:sz w:val="24"/>
          <w:szCs w:val="24"/>
        </w:rPr>
      </w:pPr>
    </w:p>
    <w:p w14:paraId="091ECF0D" w14:textId="7DF9CEA1" w:rsidR="0015741A" w:rsidRDefault="0015741A" w:rsidP="00D53952">
      <w:pPr>
        <w:rPr>
          <w:rFonts w:ascii="Arial" w:hAnsi="Arial" w:cs="Arial"/>
          <w:color w:val="C00000"/>
          <w:sz w:val="24"/>
          <w:szCs w:val="24"/>
        </w:rPr>
      </w:pPr>
    </w:p>
    <w:p w14:paraId="7378FD6E" w14:textId="039F6A6A" w:rsidR="0015741A" w:rsidRDefault="0015741A" w:rsidP="00D53952">
      <w:pPr>
        <w:rPr>
          <w:rFonts w:ascii="Arial" w:hAnsi="Arial" w:cs="Arial"/>
          <w:color w:val="C00000"/>
          <w:sz w:val="24"/>
          <w:szCs w:val="24"/>
        </w:rPr>
      </w:pPr>
    </w:p>
    <w:p w14:paraId="15C204F4" w14:textId="4F44D111" w:rsidR="0015741A" w:rsidRDefault="0015741A" w:rsidP="00D53952">
      <w:pPr>
        <w:rPr>
          <w:rFonts w:ascii="Arial" w:hAnsi="Arial" w:cs="Arial"/>
          <w:color w:val="C00000"/>
          <w:sz w:val="24"/>
          <w:szCs w:val="24"/>
        </w:rPr>
      </w:pPr>
    </w:p>
    <w:p w14:paraId="1E155D82" w14:textId="34B10005" w:rsidR="0015741A" w:rsidRDefault="0015741A" w:rsidP="00D53952">
      <w:pPr>
        <w:rPr>
          <w:rFonts w:ascii="Arial" w:hAnsi="Arial" w:cs="Arial"/>
          <w:color w:val="C00000"/>
          <w:sz w:val="24"/>
          <w:szCs w:val="24"/>
        </w:rPr>
      </w:pPr>
    </w:p>
    <w:p w14:paraId="055A97B6" w14:textId="7F7AD710" w:rsidR="0015741A" w:rsidRDefault="0015741A" w:rsidP="00D53952">
      <w:pPr>
        <w:rPr>
          <w:rFonts w:ascii="Arial" w:hAnsi="Arial" w:cs="Arial"/>
          <w:color w:val="C00000"/>
          <w:sz w:val="24"/>
          <w:szCs w:val="24"/>
        </w:rPr>
      </w:pPr>
    </w:p>
    <w:p w14:paraId="37E81CF2" w14:textId="5B99850A" w:rsidR="0015741A" w:rsidRDefault="0015741A" w:rsidP="00D53952">
      <w:pPr>
        <w:rPr>
          <w:rFonts w:ascii="Arial" w:hAnsi="Arial" w:cs="Arial"/>
          <w:color w:val="C00000"/>
          <w:sz w:val="24"/>
          <w:szCs w:val="24"/>
        </w:rPr>
      </w:pPr>
    </w:p>
    <w:p w14:paraId="2B91AAC6" w14:textId="0E51351D" w:rsidR="000707DF" w:rsidRDefault="000707DF" w:rsidP="00D53952">
      <w:pPr>
        <w:rPr>
          <w:rFonts w:ascii="Arial" w:hAnsi="Arial" w:cs="Arial"/>
          <w:color w:val="C00000"/>
          <w:sz w:val="24"/>
          <w:szCs w:val="24"/>
        </w:rPr>
      </w:pPr>
    </w:p>
    <w:p w14:paraId="4BFA87F5" w14:textId="77777777" w:rsidR="000707DF" w:rsidRPr="0015741A" w:rsidRDefault="000707DF" w:rsidP="00D53952">
      <w:pPr>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15741A" w:rsidRPr="006E3857" w14:paraId="1CF1FC74" w14:textId="77777777" w:rsidTr="00C71EBD">
        <w:tc>
          <w:tcPr>
            <w:tcW w:w="1555" w:type="dxa"/>
          </w:tcPr>
          <w:p w14:paraId="5DDC5BF4"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69C09A72" w14:textId="34C92CDE" w:rsidR="0015741A" w:rsidRPr="006E3857" w:rsidRDefault="0015741A" w:rsidP="00C71EBD">
            <w:pPr>
              <w:rPr>
                <w:rFonts w:ascii="Arial Black" w:hAnsi="Arial Black"/>
                <w:color w:val="808080" w:themeColor="background1" w:themeShade="80"/>
                <w:sz w:val="20"/>
                <w:szCs w:val="20"/>
              </w:rPr>
            </w:pPr>
          </w:p>
        </w:tc>
      </w:tr>
      <w:tr w:rsidR="0015741A" w:rsidRPr="006E3857" w14:paraId="40AA2379" w14:textId="77777777" w:rsidTr="00C71EBD">
        <w:tc>
          <w:tcPr>
            <w:tcW w:w="1555" w:type="dxa"/>
          </w:tcPr>
          <w:p w14:paraId="0A6EBD58"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55628C38" w14:textId="7C23A5AB" w:rsidR="0015741A" w:rsidRPr="006E3857" w:rsidRDefault="00AB6108"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1BFFE024" w14:textId="77777777" w:rsidR="00BF2006" w:rsidRDefault="00BF2006" w:rsidP="000707DF">
      <w:pPr>
        <w:pStyle w:val="Default"/>
        <w:rPr>
          <w:b/>
          <w:bCs/>
          <w:color w:val="auto"/>
        </w:rPr>
      </w:pPr>
    </w:p>
    <w:p w14:paraId="6977D3D2" w14:textId="1B07F99E" w:rsidR="000707DF" w:rsidRPr="00F51EFE" w:rsidRDefault="000707DF" w:rsidP="000707DF">
      <w:pPr>
        <w:pStyle w:val="Default"/>
        <w:rPr>
          <w:b/>
          <w:bCs/>
          <w:color w:val="auto"/>
        </w:rPr>
      </w:pPr>
      <w:r w:rsidRPr="00F51EFE">
        <w:rPr>
          <w:b/>
          <w:bCs/>
          <w:color w:val="auto"/>
        </w:rPr>
        <w:t>Introduction</w:t>
      </w:r>
    </w:p>
    <w:p w14:paraId="35060AD0" w14:textId="77777777" w:rsidR="000707DF" w:rsidRPr="00F51EFE" w:rsidRDefault="000707DF" w:rsidP="000707DF">
      <w:pPr>
        <w:pStyle w:val="Default"/>
        <w:rPr>
          <w:color w:val="auto"/>
        </w:rPr>
      </w:pPr>
      <w:r w:rsidRPr="00F51EFE">
        <w:rPr>
          <w:b/>
          <w:bCs/>
          <w:color w:val="auto"/>
        </w:rPr>
        <w:t xml:space="preserve"> </w:t>
      </w:r>
    </w:p>
    <w:p w14:paraId="43D99A24" w14:textId="56C85C34" w:rsidR="000707DF" w:rsidRPr="008859B9" w:rsidRDefault="000707DF" w:rsidP="000707DF">
      <w:pPr>
        <w:pStyle w:val="Default"/>
        <w:rPr>
          <w:color w:val="auto"/>
        </w:rPr>
      </w:pPr>
      <w:r w:rsidRPr="008859B9">
        <w:rPr>
          <w:color w:val="auto"/>
        </w:rPr>
        <w:t xml:space="preserve">The guidelines set out in this document supports the </w:t>
      </w:r>
      <w:r>
        <w:rPr>
          <w:color w:val="auto"/>
        </w:rPr>
        <w:t>Parish</w:t>
      </w:r>
      <w:r w:rsidRPr="008859B9">
        <w:rPr>
          <w:color w:val="auto"/>
        </w:rPr>
        <w:t xml:space="preserve"> Council’s Data Protection </w:t>
      </w:r>
      <w:r>
        <w:rPr>
          <w:color w:val="auto"/>
        </w:rPr>
        <w:t>P</w:t>
      </w:r>
      <w:r w:rsidRPr="008859B9">
        <w:rPr>
          <w:color w:val="auto"/>
        </w:rPr>
        <w:t xml:space="preserve">olicy and assists us in compliance with the Freedom of Information Act 2000 and other associated legislation. </w:t>
      </w:r>
    </w:p>
    <w:p w14:paraId="0DFB22FC" w14:textId="77777777" w:rsidR="000707DF" w:rsidRPr="00F51EFE" w:rsidRDefault="000707DF" w:rsidP="000707DF">
      <w:pPr>
        <w:pStyle w:val="Default"/>
        <w:ind w:left="390"/>
        <w:rPr>
          <w:color w:val="auto"/>
        </w:rPr>
      </w:pPr>
    </w:p>
    <w:p w14:paraId="7679D118" w14:textId="2372A63D" w:rsidR="000707DF" w:rsidRPr="00F51EFE" w:rsidRDefault="000707DF" w:rsidP="000707DF">
      <w:pPr>
        <w:pStyle w:val="Default"/>
        <w:rPr>
          <w:color w:val="auto"/>
        </w:rPr>
      </w:pPr>
      <w:r w:rsidRPr="00F51EFE">
        <w:rPr>
          <w:color w:val="auto"/>
        </w:rPr>
        <w:t xml:space="preserve">It is important that the Council 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 it is important to note that this is a live document and will be updated on a regular basis. </w:t>
      </w:r>
    </w:p>
    <w:p w14:paraId="3A5784B9" w14:textId="77777777" w:rsidR="000707DF" w:rsidRPr="00F51EFE" w:rsidRDefault="000707DF" w:rsidP="000707DF">
      <w:pPr>
        <w:pStyle w:val="Default"/>
        <w:rPr>
          <w:color w:val="auto"/>
        </w:rPr>
      </w:pPr>
    </w:p>
    <w:p w14:paraId="4A8B828D" w14:textId="0CF071F3" w:rsidR="000707DF" w:rsidRPr="00F51EFE" w:rsidRDefault="000707DF" w:rsidP="000707DF">
      <w:pPr>
        <w:pStyle w:val="Default"/>
        <w:rPr>
          <w:color w:val="auto"/>
        </w:rPr>
      </w:pPr>
      <w:r>
        <w:rPr>
          <w:color w:val="auto"/>
        </w:rPr>
        <w:t>Cornforth Parish</w:t>
      </w:r>
      <w:r w:rsidRPr="00F51EFE">
        <w:rPr>
          <w:color w:val="auto"/>
        </w:rPr>
        <w:t xml:space="preserve"> Council will ensure that information is not kept for longer than is necessary, and will retain the minimum amount of information that it requires to carry out its functions and the provision of services, whilst adhering to any legal or statutory requirements. </w:t>
      </w:r>
    </w:p>
    <w:p w14:paraId="651C30CA" w14:textId="77777777" w:rsidR="000707DF" w:rsidRPr="00F51EFE" w:rsidRDefault="000707DF" w:rsidP="000707DF">
      <w:pPr>
        <w:pStyle w:val="Default"/>
        <w:rPr>
          <w:b/>
          <w:bCs/>
          <w:color w:val="auto"/>
        </w:rPr>
      </w:pPr>
    </w:p>
    <w:p w14:paraId="05889FDC" w14:textId="7BFE025B" w:rsidR="000707DF" w:rsidRPr="00F51EFE" w:rsidRDefault="000707DF" w:rsidP="000707DF">
      <w:pPr>
        <w:pStyle w:val="Default"/>
        <w:rPr>
          <w:color w:val="auto"/>
        </w:rPr>
      </w:pPr>
      <w:r w:rsidRPr="00F51EFE">
        <w:rPr>
          <w:b/>
          <w:bCs/>
          <w:color w:val="auto"/>
        </w:rPr>
        <w:t xml:space="preserve">Aims and Objectives </w:t>
      </w:r>
    </w:p>
    <w:p w14:paraId="656972AB" w14:textId="77777777" w:rsidR="000707DF" w:rsidRPr="00F51EFE" w:rsidRDefault="000707DF" w:rsidP="000707DF">
      <w:pPr>
        <w:pStyle w:val="Default"/>
        <w:rPr>
          <w:color w:val="auto"/>
        </w:rPr>
      </w:pPr>
    </w:p>
    <w:p w14:paraId="318BEF27" w14:textId="37B714FF" w:rsidR="000707DF" w:rsidRDefault="000707DF" w:rsidP="000707DF">
      <w:pPr>
        <w:pStyle w:val="Default"/>
        <w:rPr>
          <w:color w:val="auto"/>
        </w:rPr>
      </w:pPr>
      <w:r w:rsidRPr="00F51EFE">
        <w:rPr>
          <w:color w:val="auto"/>
        </w:rPr>
        <w:t xml:space="preserve">It is recognised that up to date, reliable and accurate information is a vital to </w:t>
      </w:r>
      <w:r>
        <w:rPr>
          <w:color w:val="auto"/>
        </w:rPr>
        <w:t>s</w:t>
      </w:r>
      <w:r w:rsidRPr="00F51EFE">
        <w:rPr>
          <w:color w:val="auto"/>
        </w:rPr>
        <w:t>upport</w:t>
      </w:r>
      <w:r>
        <w:rPr>
          <w:color w:val="auto"/>
        </w:rPr>
        <w:t xml:space="preserve"> </w:t>
      </w:r>
      <w:r w:rsidRPr="00F51EFE">
        <w:rPr>
          <w:color w:val="auto"/>
        </w:rPr>
        <w:t>the work that the Council do and the services that we provide to our</w:t>
      </w:r>
      <w:r>
        <w:rPr>
          <w:color w:val="auto"/>
        </w:rPr>
        <w:t xml:space="preserve"> </w:t>
      </w:r>
      <w:r w:rsidRPr="00F51EFE">
        <w:rPr>
          <w:color w:val="auto"/>
        </w:rPr>
        <w:t>residents. This</w:t>
      </w:r>
      <w:r>
        <w:rPr>
          <w:color w:val="auto"/>
        </w:rPr>
        <w:t xml:space="preserve"> </w:t>
      </w:r>
      <w:r w:rsidRPr="00F51EFE">
        <w:rPr>
          <w:color w:val="auto"/>
        </w:rPr>
        <w:t xml:space="preserve">document will help us to: - </w:t>
      </w:r>
    </w:p>
    <w:p w14:paraId="05AD52C2" w14:textId="77777777" w:rsidR="000707DF" w:rsidRPr="00F51EFE" w:rsidRDefault="000707DF" w:rsidP="000707DF">
      <w:pPr>
        <w:pStyle w:val="Default"/>
        <w:rPr>
          <w:color w:val="auto"/>
        </w:rPr>
      </w:pPr>
    </w:p>
    <w:p w14:paraId="3B22F71A" w14:textId="77777777" w:rsidR="000707DF" w:rsidRPr="00F51EFE" w:rsidRDefault="000707DF" w:rsidP="000707DF">
      <w:pPr>
        <w:pStyle w:val="Default"/>
        <w:numPr>
          <w:ilvl w:val="0"/>
          <w:numId w:val="7"/>
        </w:numPr>
        <w:spacing w:after="260"/>
        <w:rPr>
          <w:color w:val="auto"/>
        </w:rPr>
      </w:pPr>
      <w:r w:rsidRPr="00F51EFE">
        <w:rPr>
          <w:color w:val="auto"/>
        </w:rPr>
        <w:t xml:space="preserve">Ensure the retention and availability of the minimum amount of relevant information that is necessary for the Council to operate and provide services to the public. </w:t>
      </w:r>
    </w:p>
    <w:p w14:paraId="476E7903" w14:textId="77777777" w:rsidR="000707DF" w:rsidRPr="00F51EFE" w:rsidRDefault="000707DF" w:rsidP="000707DF">
      <w:pPr>
        <w:pStyle w:val="Default"/>
        <w:numPr>
          <w:ilvl w:val="0"/>
          <w:numId w:val="7"/>
        </w:numPr>
        <w:rPr>
          <w:color w:val="auto"/>
        </w:rPr>
      </w:pPr>
      <w:r w:rsidRPr="00F51EFE">
        <w:rPr>
          <w:color w:val="auto"/>
        </w:rPr>
        <w:t>Comply with legal and regulatory requirements, including the Freedom of Information Act 200</w:t>
      </w:r>
      <w:r>
        <w:rPr>
          <w:color w:val="auto"/>
        </w:rPr>
        <w:t>0 and the Data Protection Act 1998.</w:t>
      </w:r>
    </w:p>
    <w:p w14:paraId="74253663" w14:textId="77777777" w:rsidR="000707DF" w:rsidRPr="00F51EFE" w:rsidRDefault="000707DF" w:rsidP="000707DF">
      <w:pPr>
        <w:pStyle w:val="Default"/>
        <w:rPr>
          <w:color w:val="auto"/>
        </w:rPr>
      </w:pPr>
    </w:p>
    <w:p w14:paraId="52A46D0C" w14:textId="77777777" w:rsidR="000707DF" w:rsidRPr="00F51EFE" w:rsidRDefault="000707DF" w:rsidP="000707DF">
      <w:pPr>
        <w:pStyle w:val="Default"/>
        <w:numPr>
          <w:ilvl w:val="0"/>
          <w:numId w:val="7"/>
        </w:numPr>
        <w:rPr>
          <w:color w:val="auto"/>
        </w:rPr>
      </w:pPr>
      <w:r w:rsidRPr="00F51EFE">
        <w:rPr>
          <w:color w:val="auto"/>
        </w:rPr>
        <w:t xml:space="preserve">Save employees’ time and effort when retrieving information by reducing the amount of information that may be held unnecessarily. This will assist them as they carry out their daily duties, or if searching for information requested under the Freedom of Information Act. </w:t>
      </w:r>
    </w:p>
    <w:p w14:paraId="08F85395" w14:textId="77777777" w:rsidR="000707DF" w:rsidRPr="00F51EFE" w:rsidRDefault="000707DF" w:rsidP="000707DF">
      <w:pPr>
        <w:pStyle w:val="Default"/>
        <w:rPr>
          <w:color w:val="auto"/>
        </w:rPr>
      </w:pPr>
    </w:p>
    <w:p w14:paraId="39AB3606" w14:textId="77777777" w:rsidR="000707DF" w:rsidRPr="00F51EFE" w:rsidRDefault="000707DF" w:rsidP="000707DF">
      <w:pPr>
        <w:pStyle w:val="Default"/>
        <w:numPr>
          <w:ilvl w:val="0"/>
          <w:numId w:val="7"/>
        </w:numPr>
        <w:rPr>
          <w:color w:val="auto"/>
        </w:rPr>
      </w:pPr>
      <w:r w:rsidRPr="00F51EFE">
        <w:rPr>
          <w:color w:val="auto"/>
        </w:rPr>
        <w:t xml:space="preserve">Ensure archival records that are of historical value are appropriately retained for the benefit of future generations. </w:t>
      </w:r>
    </w:p>
    <w:p w14:paraId="4F8BD438" w14:textId="77777777" w:rsidR="000707DF" w:rsidRDefault="000707DF" w:rsidP="000707DF">
      <w:pPr>
        <w:rPr>
          <w:rFonts w:ascii="Arial" w:hAnsi="Arial" w:cs="Arial"/>
          <w:b/>
          <w:sz w:val="24"/>
          <w:szCs w:val="24"/>
        </w:rPr>
      </w:pPr>
    </w:p>
    <w:p w14:paraId="708486BF" w14:textId="4B351C4F" w:rsidR="000707DF" w:rsidRPr="000707DF" w:rsidRDefault="000707DF" w:rsidP="000707DF">
      <w:pPr>
        <w:rPr>
          <w:rFonts w:ascii="Arial" w:hAnsi="Arial" w:cs="Arial"/>
          <w:b/>
          <w:sz w:val="24"/>
          <w:szCs w:val="24"/>
        </w:rPr>
      </w:pPr>
      <w:r w:rsidRPr="000707DF">
        <w:rPr>
          <w:rFonts w:ascii="Arial" w:hAnsi="Arial" w:cs="Arial"/>
          <w:b/>
          <w:sz w:val="24"/>
          <w:szCs w:val="24"/>
        </w:rPr>
        <w:t xml:space="preserve">Scope </w:t>
      </w:r>
    </w:p>
    <w:p w14:paraId="7EF8AE1B" w14:textId="1882FAD3" w:rsidR="000707DF" w:rsidRPr="000707DF" w:rsidRDefault="000707DF" w:rsidP="000707DF">
      <w:pPr>
        <w:rPr>
          <w:rFonts w:ascii="Arial" w:hAnsi="Arial" w:cs="Arial"/>
          <w:sz w:val="24"/>
          <w:szCs w:val="24"/>
        </w:rPr>
      </w:pPr>
      <w:r w:rsidRPr="000707DF">
        <w:rPr>
          <w:rFonts w:ascii="Arial" w:hAnsi="Arial" w:cs="Arial"/>
          <w:sz w:val="24"/>
          <w:szCs w:val="24"/>
        </w:rPr>
        <w:t>For the purpose of this policy, ‘documents’ includes paper and electronic records, including those which appear on the website.</w:t>
      </w:r>
    </w:p>
    <w:p w14:paraId="0D797122" w14:textId="048AA1FC" w:rsidR="000707DF" w:rsidRPr="000707DF" w:rsidRDefault="000707DF" w:rsidP="000707DF">
      <w:pPr>
        <w:rPr>
          <w:rFonts w:ascii="Arial" w:hAnsi="Arial" w:cs="Arial"/>
          <w:sz w:val="24"/>
          <w:szCs w:val="24"/>
        </w:rPr>
      </w:pPr>
      <w:r w:rsidRPr="000707DF">
        <w:rPr>
          <w:rFonts w:ascii="Arial" w:hAnsi="Arial" w:cs="Arial"/>
          <w:sz w:val="24"/>
          <w:szCs w:val="24"/>
        </w:rPr>
        <w:t xml:space="preserve"> Where storage is by means of paper records, originals rather than photocopies should be retained where possible.</w:t>
      </w:r>
    </w:p>
    <w:p w14:paraId="215B0561" w14:textId="77777777" w:rsidR="000707DF" w:rsidRPr="000707DF" w:rsidRDefault="000707DF" w:rsidP="000707DF">
      <w:pPr>
        <w:rPr>
          <w:rFonts w:ascii="Arial" w:hAnsi="Arial" w:cs="Arial"/>
          <w:b/>
          <w:sz w:val="24"/>
          <w:szCs w:val="24"/>
        </w:rPr>
      </w:pPr>
    </w:p>
    <w:p w14:paraId="286884C5" w14:textId="77777777" w:rsidR="00BF2006" w:rsidRDefault="00BF2006">
      <w:pPr>
        <w:rPr>
          <w:rFonts w:ascii="Arial" w:hAnsi="Arial" w:cs="Arial"/>
          <w:b/>
          <w:sz w:val="24"/>
          <w:szCs w:val="24"/>
        </w:rPr>
      </w:pPr>
      <w:r>
        <w:rPr>
          <w:rFonts w:ascii="Arial" w:hAnsi="Arial" w:cs="Arial"/>
          <w:b/>
          <w:sz w:val="24"/>
          <w:szCs w:val="24"/>
        </w:rPr>
        <w:br w:type="page"/>
      </w:r>
    </w:p>
    <w:p w14:paraId="3BEA1775" w14:textId="42469254" w:rsidR="000707DF" w:rsidRPr="000707DF" w:rsidRDefault="000707DF" w:rsidP="000707DF">
      <w:pPr>
        <w:rPr>
          <w:rFonts w:ascii="Arial" w:hAnsi="Arial" w:cs="Arial"/>
          <w:b/>
          <w:sz w:val="24"/>
          <w:szCs w:val="24"/>
        </w:rPr>
      </w:pPr>
      <w:r w:rsidRPr="000707DF">
        <w:rPr>
          <w:rFonts w:ascii="Arial" w:hAnsi="Arial" w:cs="Arial"/>
          <w:b/>
          <w:sz w:val="24"/>
          <w:szCs w:val="24"/>
        </w:rPr>
        <w:lastRenderedPageBreak/>
        <w:t xml:space="preserve">Standards </w:t>
      </w:r>
    </w:p>
    <w:p w14:paraId="7B043257" w14:textId="05492A35" w:rsidR="000707DF" w:rsidRPr="000707DF" w:rsidRDefault="000707DF" w:rsidP="000707DF">
      <w:pPr>
        <w:rPr>
          <w:rFonts w:ascii="Arial" w:hAnsi="Arial" w:cs="Arial"/>
          <w:sz w:val="24"/>
          <w:szCs w:val="24"/>
        </w:rPr>
      </w:pPr>
      <w:r w:rsidRPr="000707DF">
        <w:rPr>
          <w:rFonts w:ascii="Arial" w:hAnsi="Arial" w:cs="Arial"/>
          <w:sz w:val="24"/>
          <w:szCs w:val="24"/>
        </w:rPr>
        <w:t xml:space="preserve">The Council will make every effort to ensure that it meets the following standards of good practice: </w:t>
      </w:r>
    </w:p>
    <w:p w14:paraId="4DFB8038" w14:textId="77777777" w:rsidR="000707DF" w:rsidRPr="000707DF" w:rsidRDefault="000707DF" w:rsidP="000707DF">
      <w:pPr>
        <w:pStyle w:val="ListParagraph"/>
        <w:numPr>
          <w:ilvl w:val="0"/>
          <w:numId w:val="8"/>
        </w:numPr>
        <w:tabs>
          <w:tab w:val="left" w:pos="567"/>
        </w:tabs>
        <w:spacing w:after="0" w:line="240" w:lineRule="auto"/>
        <w:rPr>
          <w:rFonts w:ascii="Arial" w:hAnsi="Arial" w:cs="Arial"/>
          <w:sz w:val="24"/>
          <w:szCs w:val="24"/>
        </w:rPr>
      </w:pPr>
      <w:r w:rsidRPr="000707DF">
        <w:rPr>
          <w:rFonts w:ascii="Arial" w:hAnsi="Arial" w:cs="Arial"/>
          <w:sz w:val="24"/>
          <w:szCs w:val="24"/>
        </w:rPr>
        <w:t xml:space="preserve">Adhere to legal requirements for the retention of information as specified in the Retention Schedule. This document provides a framework for good practice requirements for retaining information. </w:t>
      </w:r>
    </w:p>
    <w:p w14:paraId="4472C514" w14:textId="06C1C0FD" w:rsidR="000707DF" w:rsidRDefault="000707DF" w:rsidP="000707DF">
      <w:pPr>
        <w:pStyle w:val="NoSpacing"/>
      </w:pPr>
    </w:p>
    <w:p w14:paraId="01FF56DA" w14:textId="63CAA866" w:rsidR="000707DF" w:rsidRPr="000707DF" w:rsidRDefault="000707DF" w:rsidP="000707DF">
      <w:pPr>
        <w:pStyle w:val="ListParagraph"/>
        <w:numPr>
          <w:ilvl w:val="0"/>
          <w:numId w:val="8"/>
        </w:numPr>
        <w:spacing w:after="0" w:line="240" w:lineRule="auto"/>
        <w:rPr>
          <w:rFonts w:ascii="Arial" w:hAnsi="Arial" w:cs="Arial"/>
          <w:sz w:val="24"/>
          <w:szCs w:val="24"/>
        </w:rPr>
      </w:pPr>
      <w:r w:rsidRPr="000707DF">
        <w:rPr>
          <w:rFonts w:ascii="Arial" w:hAnsi="Arial" w:cs="Arial"/>
          <w:sz w:val="24"/>
          <w:szCs w:val="24"/>
        </w:rPr>
        <w:t xml:space="preserve">Personal information will be retained in a locked filing cabinet within the rear office of the </w:t>
      </w:r>
      <w:r>
        <w:rPr>
          <w:rFonts w:ascii="Arial" w:hAnsi="Arial" w:cs="Arial"/>
          <w:sz w:val="24"/>
          <w:szCs w:val="24"/>
        </w:rPr>
        <w:t>room used in Cornforth House</w:t>
      </w:r>
      <w:r w:rsidRPr="000707DF">
        <w:rPr>
          <w:rFonts w:ascii="Arial" w:hAnsi="Arial" w:cs="Arial"/>
          <w:sz w:val="24"/>
          <w:szCs w:val="24"/>
        </w:rPr>
        <w:t xml:space="preserve"> and access to these documents will only be by </w:t>
      </w:r>
      <w:r>
        <w:rPr>
          <w:rFonts w:ascii="Arial" w:hAnsi="Arial" w:cs="Arial"/>
          <w:sz w:val="24"/>
          <w:szCs w:val="24"/>
        </w:rPr>
        <w:t>the Parish Clerk.</w:t>
      </w:r>
      <w:r w:rsidRPr="000707DF">
        <w:rPr>
          <w:rFonts w:ascii="Arial" w:hAnsi="Arial" w:cs="Arial"/>
          <w:sz w:val="24"/>
          <w:szCs w:val="24"/>
        </w:rPr>
        <w:t xml:space="preserve"> </w:t>
      </w:r>
    </w:p>
    <w:p w14:paraId="3BB3A0B8" w14:textId="77777777" w:rsidR="000707DF" w:rsidRPr="000707DF" w:rsidRDefault="000707DF" w:rsidP="000707DF">
      <w:pPr>
        <w:pStyle w:val="NoSpacing"/>
      </w:pPr>
    </w:p>
    <w:p w14:paraId="75297D2C" w14:textId="77777777" w:rsidR="000707DF" w:rsidRPr="000707DF" w:rsidRDefault="000707DF" w:rsidP="000707DF">
      <w:pPr>
        <w:pStyle w:val="ListParagraph"/>
        <w:numPr>
          <w:ilvl w:val="0"/>
          <w:numId w:val="8"/>
        </w:numPr>
        <w:spacing w:after="0" w:line="240" w:lineRule="auto"/>
        <w:rPr>
          <w:rFonts w:ascii="Arial" w:hAnsi="Arial" w:cs="Arial"/>
          <w:sz w:val="24"/>
          <w:szCs w:val="24"/>
        </w:rPr>
      </w:pPr>
      <w:r w:rsidRPr="000707DF">
        <w:rPr>
          <w:rFonts w:ascii="Arial" w:hAnsi="Arial" w:cs="Arial"/>
          <w:sz w:val="24"/>
          <w:szCs w:val="24"/>
        </w:rPr>
        <w:t xml:space="preserve">Appropriately dispose of information that is no longer required. </w:t>
      </w:r>
    </w:p>
    <w:p w14:paraId="53B3F905" w14:textId="77777777" w:rsidR="000707DF" w:rsidRPr="000707DF" w:rsidRDefault="000707DF" w:rsidP="000707DF">
      <w:pPr>
        <w:pStyle w:val="NoSpacing"/>
      </w:pPr>
    </w:p>
    <w:p w14:paraId="3A650E5B" w14:textId="77777777" w:rsidR="000707DF" w:rsidRPr="000707DF" w:rsidRDefault="000707DF" w:rsidP="000707DF">
      <w:pPr>
        <w:pStyle w:val="ListParagraph"/>
        <w:numPr>
          <w:ilvl w:val="0"/>
          <w:numId w:val="8"/>
        </w:numPr>
        <w:spacing w:after="0" w:line="240" w:lineRule="auto"/>
        <w:rPr>
          <w:rFonts w:ascii="Arial" w:hAnsi="Arial" w:cs="Arial"/>
          <w:sz w:val="24"/>
          <w:szCs w:val="24"/>
        </w:rPr>
      </w:pPr>
      <w:r w:rsidRPr="000707DF">
        <w:rPr>
          <w:rFonts w:ascii="Arial" w:hAnsi="Arial" w:cs="Arial"/>
          <w:sz w:val="24"/>
          <w:szCs w:val="24"/>
        </w:rPr>
        <w:t xml:space="preserve">Appropriate measures will be taken to ensure that confidential and sensitive information is securely destroyed. </w:t>
      </w:r>
    </w:p>
    <w:p w14:paraId="51E49538" w14:textId="77777777" w:rsidR="000707DF" w:rsidRPr="000707DF" w:rsidRDefault="000707DF" w:rsidP="000707DF">
      <w:pPr>
        <w:pStyle w:val="NoSpacing"/>
      </w:pPr>
    </w:p>
    <w:p w14:paraId="493D6F38" w14:textId="086B3B4A" w:rsidR="000707DF" w:rsidRPr="000707DF" w:rsidRDefault="000707DF" w:rsidP="000707DF">
      <w:pPr>
        <w:pStyle w:val="ListParagraph"/>
        <w:numPr>
          <w:ilvl w:val="0"/>
          <w:numId w:val="8"/>
        </w:numPr>
        <w:spacing w:after="0" w:line="240" w:lineRule="auto"/>
        <w:rPr>
          <w:rFonts w:ascii="Arial" w:hAnsi="Arial" w:cs="Arial"/>
          <w:sz w:val="24"/>
          <w:szCs w:val="24"/>
        </w:rPr>
      </w:pPr>
      <w:r w:rsidRPr="000707DF">
        <w:rPr>
          <w:rFonts w:ascii="Arial" w:hAnsi="Arial" w:cs="Arial"/>
          <w:sz w:val="24"/>
          <w:szCs w:val="24"/>
        </w:rPr>
        <w:t xml:space="preserve">Information about unidentifiable individuals is permitted to be held indefinitely for historical, statistical or research purposes e.g., Equalities data. </w:t>
      </w:r>
    </w:p>
    <w:p w14:paraId="54E08412" w14:textId="77777777" w:rsidR="000707DF" w:rsidRPr="000707DF" w:rsidRDefault="000707DF" w:rsidP="000707DF">
      <w:pPr>
        <w:pStyle w:val="ListParagraph"/>
        <w:rPr>
          <w:rFonts w:ascii="Arial" w:hAnsi="Arial" w:cs="Arial"/>
          <w:sz w:val="24"/>
          <w:szCs w:val="24"/>
        </w:rPr>
      </w:pPr>
    </w:p>
    <w:p w14:paraId="6381857E" w14:textId="292594D4" w:rsidR="000707DF" w:rsidRPr="000707DF" w:rsidRDefault="000707DF" w:rsidP="000707DF">
      <w:pPr>
        <w:rPr>
          <w:rFonts w:ascii="Arial" w:hAnsi="Arial" w:cs="Arial"/>
          <w:b/>
          <w:sz w:val="24"/>
          <w:szCs w:val="24"/>
        </w:rPr>
      </w:pPr>
      <w:r w:rsidRPr="000707DF">
        <w:rPr>
          <w:rFonts w:ascii="Arial" w:hAnsi="Arial" w:cs="Arial"/>
          <w:b/>
          <w:sz w:val="24"/>
          <w:szCs w:val="24"/>
        </w:rPr>
        <w:t xml:space="preserve">Breach of Policy and Standards </w:t>
      </w:r>
    </w:p>
    <w:p w14:paraId="668A2D5B" w14:textId="6A47302E" w:rsidR="000707DF" w:rsidRPr="000707DF" w:rsidRDefault="000707DF" w:rsidP="000707DF">
      <w:pPr>
        <w:rPr>
          <w:rFonts w:ascii="Arial" w:hAnsi="Arial" w:cs="Arial"/>
          <w:sz w:val="24"/>
          <w:szCs w:val="24"/>
        </w:rPr>
      </w:pPr>
      <w:r w:rsidRPr="000707DF">
        <w:rPr>
          <w:rFonts w:ascii="Arial" w:hAnsi="Arial" w:cs="Arial"/>
          <w:sz w:val="24"/>
          <w:szCs w:val="24"/>
        </w:rPr>
        <w:t xml:space="preserve">Any employee who knowingly or recklessly contravenes any instruction contained in, or following from, this Policy and Standards may, depending on the circumstances of the case, have disciplinary action, which could include dismissal, taken against them. </w:t>
      </w:r>
    </w:p>
    <w:p w14:paraId="184FD2A8" w14:textId="77777777" w:rsidR="000707DF" w:rsidRDefault="000707DF" w:rsidP="000707DF">
      <w:pPr>
        <w:pStyle w:val="NoSpacing"/>
      </w:pPr>
    </w:p>
    <w:p w14:paraId="00A98825" w14:textId="4BE63B29" w:rsidR="000707DF" w:rsidRPr="000707DF" w:rsidRDefault="000707DF" w:rsidP="000707DF">
      <w:pPr>
        <w:rPr>
          <w:rFonts w:ascii="Arial" w:hAnsi="Arial" w:cs="Arial"/>
          <w:b/>
          <w:sz w:val="24"/>
          <w:szCs w:val="24"/>
        </w:rPr>
      </w:pPr>
      <w:r w:rsidRPr="000707DF">
        <w:rPr>
          <w:rFonts w:ascii="Arial" w:hAnsi="Arial" w:cs="Arial"/>
          <w:b/>
          <w:sz w:val="24"/>
          <w:szCs w:val="24"/>
        </w:rPr>
        <w:t xml:space="preserve">Roles and Responsibilities </w:t>
      </w:r>
    </w:p>
    <w:p w14:paraId="61D5954F" w14:textId="7119C7F6" w:rsidR="000707DF" w:rsidRPr="000707DF" w:rsidRDefault="000707DF" w:rsidP="000707DF">
      <w:pPr>
        <w:rPr>
          <w:rFonts w:ascii="Arial" w:hAnsi="Arial" w:cs="Arial"/>
          <w:sz w:val="24"/>
          <w:szCs w:val="24"/>
        </w:rPr>
      </w:pPr>
      <w:r w:rsidRPr="000707DF">
        <w:rPr>
          <w:rFonts w:ascii="Arial" w:hAnsi="Arial" w:cs="Arial"/>
          <w:sz w:val="24"/>
          <w:szCs w:val="24"/>
        </w:rPr>
        <w:t xml:space="preserve">The </w:t>
      </w:r>
      <w:r>
        <w:rPr>
          <w:rFonts w:ascii="Arial" w:hAnsi="Arial" w:cs="Arial"/>
          <w:sz w:val="24"/>
          <w:szCs w:val="24"/>
        </w:rPr>
        <w:t>Parish</w:t>
      </w:r>
      <w:r w:rsidRPr="000707DF">
        <w:rPr>
          <w:rFonts w:ascii="Arial" w:hAnsi="Arial" w:cs="Arial"/>
          <w:sz w:val="24"/>
          <w:szCs w:val="24"/>
        </w:rPr>
        <w:t xml:space="preserve"> Clerk has overall responsibility for the policy and is responsible for th</w:t>
      </w:r>
      <w:r>
        <w:rPr>
          <w:rFonts w:ascii="Arial" w:hAnsi="Arial" w:cs="Arial"/>
          <w:sz w:val="24"/>
          <w:szCs w:val="24"/>
        </w:rPr>
        <w:t xml:space="preserve">e </w:t>
      </w:r>
      <w:r w:rsidRPr="000707DF">
        <w:rPr>
          <w:rFonts w:ascii="Arial" w:hAnsi="Arial" w:cs="Arial"/>
          <w:sz w:val="24"/>
          <w:szCs w:val="24"/>
        </w:rPr>
        <w:t xml:space="preserve">maintenance and operation of this policy including ad-hoc checks to ensure compliance. </w:t>
      </w:r>
    </w:p>
    <w:p w14:paraId="44BC1C8F" w14:textId="77777777" w:rsidR="000707DF" w:rsidRPr="000707DF" w:rsidRDefault="000707DF" w:rsidP="000707DF">
      <w:pPr>
        <w:pStyle w:val="NoSpacing"/>
      </w:pPr>
    </w:p>
    <w:p w14:paraId="7FA07ECD" w14:textId="1B77DFE7" w:rsidR="000707DF" w:rsidRPr="000707DF" w:rsidRDefault="000707DF" w:rsidP="000707DF">
      <w:pPr>
        <w:rPr>
          <w:rFonts w:ascii="Arial" w:hAnsi="Arial" w:cs="Arial"/>
          <w:b/>
          <w:sz w:val="24"/>
          <w:szCs w:val="24"/>
        </w:rPr>
      </w:pPr>
      <w:r w:rsidRPr="000707DF">
        <w:rPr>
          <w:rFonts w:ascii="Arial" w:hAnsi="Arial" w:cs="Arial"/>
          <w:b/>
          <w:sz w:val="24"/>
          <w:szCs w:val="24"/>
        </w:rPr>
        <w:t xml:space="preserve">Confidential Waste </w:t>
      </w:r>
    </w:p>
    <w:p w14:paraId="6D403A89" w14:textId="0D7E6C07" w:rsidR="000707DF" w:rsidRPr="00DF53ED" w:rsidRDefault="000707DF" w:rsidP="000707DF">
      <w:pPr>
        <w:pStyle w:val="Default"/>
        <w:rPr>
          <w:color w:val="auto"/>
        </w:rPr>
      </w:pPr>
      <w:r>
        <w:rPr>
          <w:color w:val="auto"/>
        </w:rPr>
        <w:t>A</w:t>
      </w:r>
      <w:r w:rsidRPr="00DF53ED">
        <w:rPr>
          <w:color w:val="auto"/>
        </w:rPr>
        <w:t>ny information that is required to be produced under the Freedom of</w:t>
      </w:r>
      <w:r>
        <w:rPr>
          <w:color w:val="auto"/>
        </w:rPr>
        <w:t xml:space="preserve"> I</w:t>
      </w:r>
      <w:r w:rsidRPr="00DF53ED">
        <w:rPr>
          <w:color w:val="auto"/>
        </w:rPr>
        <w:t>nformation Act or Environmental Information Regulations, is available on the website or is open to public inspection</w:t>
      </w:r>
      <w:r>
        <w:rPr>
          <w:color w:val="auto"/>
        </w:rPr>
        <w:t>,</w:t>
      </w:r>
      <w:r w:rsidRPr="00DF53ED">
        <w:rPr>
          <w:color w:val="auto"/>
        </w:rPr>
        <w:t xml:space="preserve"> should </w:t>
      </w:r>
      <w:r w:rsidRPr="002678A3">
        <w:rPr>
          <w:bCs/>
          <w:color w:val="auto"/>
        </w:rPr>
        <w:t xml:space="preserve">not </w:t>
      </w:r>
      <w:r w:rsidRPr="00DF53ED">
        <w:rPr>
          <w:color w:val="auto"/>
        </w:rPr>
        <w:t>be treated</w:t>
      </w:r>
      <w:r>
        <w:rPr>
          <w:color w:val="auto"/>
        </w:rPr>
        <w:t xml:space="preserve"> </w:t>
      </w:r>
      <w:r w:rsidRPr="00DF53ED">
        <w:rPr>
          <w:color w:val="auto"/>
        </w:rPr>
        <w:t>as confidential waste.</w:t>
      </w:r>
    </w:p>
    <w:p w14:paraId="541284FE" w14:textId="77777777" w:rsidR="000707DF" w:rsidRPr="00DF53ED" w:rsidRDefault="000707DF" w:rsidP="000707DF">
      <w:pPr>
        <w:pStyle w:val="Default"/>
        <w:rPr>
          <w:color w:val="auto"/>
        </w:rPr>
      </w:pPr>
      <w:r w:rsidRPr="00DF53ED">
        <w:rPr>
          <w:color w:val="auto"/>
        </w:rPr>
        <w:t xml:space="preserve"> </w:t>
      </w:r>
    </w:p>
    <w:p w14:paraId="69DE7694" w14:textId="51512F7A" w:rsidR="000707DF" w:rsidRPr="00DF53ED" w:rsidRDefault="000707DF" w:rsidP="000707DF">
      <w:pPr>
        <w:pStyle w:val="Default"/>
        <w:rPr>
          <w:color w:val="auto"/>
        </w:rPr>
      </w:pPr>
      <w:r w:rsidRPr="00DF53ED">
        <w:rPr>
          <w:color w:val="auto"/>
        </w:rPr>
        <w:t xml:space="preserve">However, any information that is protected by the Data Protection Act or as Confidential under the Councils Constitution should be treated as confidential </w:t>
      </w:r>
      <w:r>
        <w:rPr>
          <w:color w:val="auto"/>
        </w:rPr>
        <w:t>w</w:t>
      </w:r>
      <w:r w:rsidRPr="00DF53ED">
        <w:rPr>
          <w:color w:val="auto"/>
        </w:rPr>
        <w:t>aste</w:t>
      </w:r>
      <w:r>
        <w:rPr>
          <w:color w:val="auto"/>
        </w:rPr>
        <w:t xml:space="preserve"> </w:t>
      </w:r>
      <w:r w:rsidRPr="00DF53ED">
        <w:rPr>
          <w:color w:val="auto"/>
        </w:rPr>
        <w:t xml:space="preserve">for disposal purposes. </w:t>
      </w:r>
    </w:p>
    <w:p w14:paraId="1677F2DF" w14:textId="77777777" w:rsidR="000707DF" w:rsidRPr="00DF53ED" w:rsidRDefault="000707DF" w:rsidP="000707DF">
      <w:pPr>
        <w:pStyle w:val="Default"/>
        <w:rPr>
          <w:color w:val="auto"/>
        </w:rPr>
      </w:pPr>
    </w:p>
    <w:p w14:paraId="12AD0618" w14:textId="659918E3" w:rsidR="000707DF" w:rsidRPr="00877545" w:rsidRDefault="000707DF" w:rsidP="000707DF">
      <w:pPr>
        <w:pStyle w:val="Default"/>
        <w:rPr>
          <w:color w:val="auto"/>
        </w:rPr>
      </w:pPr>
      <w:r w:rsidRPr="00877545">
        <w:rPr>
          <w:bCs/>
          <w:color w:val="auto"/>
        </w:rPr>
        <w:t xml:space="preserve">Examples of what constitutes confidential waste: </w:t>
      </w:r>
    </w:p>
    <w:p w14:paraId="12CF7939" w14:textId="77777777" w:rsidR="000707DF" w:rsidRDefault="000707DF" w:rsidP="000707DF">
      <w:pPr>
        <w:pStyle w:val="Default"/>
        <w:rPr>
          <w:color w:val="auto"/>
          <w:sz w:val="20"/>
          <w:szCs w:val="20"/>
        </w:rPr>
      </w:pPr>
    </w:p>
    <w:p w14:paraId="3C6A4385" w14:textId="77777777" w:rsidR="000707DF" w:rsidRPr="00DF53ED" w:rsidRDefault="000707DF" w:rsidP="000707DF">
      <w:pPr>
        <w:pStyle w:val="Default"/>
        <w:numPr>
          <w:ilvl w:val="0"/>
          <w:numId w:val="9"/>
        </w:numPr>
        <w:rPr>
          <w:color w:val="auto"/>
        </w:rPr>
      </w:pPr>
      <w:r w:rsidRPr="00DF53ED">
        <w:rPr>
          <w:color w:val="auto"/>
        </w:rPr>
        <w:t xml:space="preserve">Exempt information contained within committee reports. </w:t>
      </w:r>
    </w:p>
    <w:p w14:paraId="53AD078D" w14:textId="77777777" w:rsidR="000707DF" w:rsidRPr="00DF53ED" w:rsidRDefault="000707DF" w:rsidP="000707DF">
      <w:pPr>
        <w:pStyle w:val="Default"/>
        <w:rPr>
          <w:color w:val="auto"/>
        </w:rPr>
      </w:pPr>
    </w:p>
    <w:p w14:paraId="30079BF1" w14:textId="39D0E61A" w:rsidR="000707DF" w:rsidRPr="00DF53ED" w:rsidRDefault="000707DF" w:rsidP="000707DF">
      <w:pPr>
        <w:pStyle w:val="Default"/>
        <w:numPr>
          <w:ilvl w:val="0"/>
          <w:numId w:val="9"/>
        </w:numPr>
        <w:rPr>
          <w:color w:val="auto"/>
        </w:rPr>
      </w:pPr>
      <w:r w:rsidRPr="00DF53ED">
        <w:rPr>
          <w:color w:val="auto"/>
        </w:rPr>
        <w:t xml:space="preserve">Files containing the personal details of an individual and files that predominantly relate to a particular individual or their circumstances. For example, completed application forms and letters. </w:t>
      </w:r>
    </w:p>
    <w:p w14:paraId="2EF63FB9" w14:textId="77777777" w:rsidR="000707DF" w:rsidRPr="00DF53ED" w:rsidRDefault="000707DF" w:rsidP="000707DF">
      <w:pPr>
        <w:pStyle w:val="Default"/>
        <w:rPr>
          <w:color w:val="auto"/>
        </w:rPr>
      </w:pPr>
    </w:p>
    <w:p w14:paraId="37F76783" w14:textId="2F70C312" w:rsidR="000707DF" w:rsidRPr="00DF53ED" w:rsidRDefault="000707DF" w:rsidP="000707DF">
      <w:pPr>
        <w:pStyle w:val="Default"/>
        <w:numPr>
          <w:ilvl w:val="0"/>
          <w:numId w:val="9"/>
        </w:numPr>
        <w:rPr>
          <w:color w:val="auto"/>
        </w:rPr>
      </w:pPr>
      <w:r>
        <w:rPr>
          <w:color w:val="auto"/>
        </w:rPr>
        <w:t>Materials given to the Council</w:t>
      </w:r>
      <w:r w:rsidRPr="00DF53ED">
        <w:rPr>
          <w:color w:val="auto"/>
        </w:rPr>
        <w:t xml:space="preserve"> on a ‘confidential’ or on a limited use basis e.g., material provided by contractors or the police. </w:t>
      </w:r>
    </w:p>
    <w:p w14:paraId="386101AA" w14:textId="77777777" w:rsidR="000707DF" w:rsidRDefault="000707DF" w:rsidP="000707DF">
      <w:pPr>
        <w:pStyle w:val="Default"/>
        <w:rPr>
          <w:bCs/>
          <w:color w:val="auto"/>
        </w:rPr>
      </w:pPr>
    </w:p>
    <w:p w14:paraId="36DED982" w14:textId="26CA425F" w:rsidR="000707DF" w:rsidRPr="00877545" w:rsidRDefault="000707DF" w:rsidP="000707DF">
      <w:pPr>
        <w:pStyle w:val="Default"/>
        <w:rPr>
          <w:bCs/>
          <w:color w:val="auto"/>
        </w:rPr>
      </w:pPr>
      <w:r w:rsidRPr="00877545">
        <w:rPr>
          <w:bCs/>
          <w:color w:val="auto"/>
        </w:rPr>
        <w:t xml:space="preserve">Examples of what does not constitute confidential waste: </w:t>
      </w:r>
    </w:p>
    <w:p w14:paraId="1E4B2280" w14:textId="77777777" w:rsidR="000707DF" w:rsidRPr="00877545" w:rsidRDefault="000707DF" w:rsidP="000707DF">
      <w:pPr>
        <w:pStyle w:val="Default"/>
        <w:rPr>
          <w:color w:val="auto"/>
        </w:rPr>
      </w:pPr>
    </w:p>
    <w:p w14:paraId="43774CE9" w14:textId="77777777" w:rsidR="000707DF" w:rsidRPr="00DF53ED" w:rsidRDefault="000707DF" w:rsidP="000707DF">
      <w:pPr>
        <w:pStyle w:val="Default"/>
        <w:numPr>
          <w:ilvl w:val="0"/>
          <w:numId w:val="10"/>
        </w:numPr>
        <w:rPr>
          <w:color w:val="auto"/>
        </w:rPr>
      </w:pPr>
      <w:r w:rsidRPr="00DF53ED">
        <w:rPr>
          <w:color w:val="auto"/>
        </w:rPr>
        <w:t>Documents that are avai</w:t>
      </w:r>
      <w:r>
        <w:rPr>
          <w:color w:val="auto"/>
        </w:rPr>
        <w:t>lable to the public via the Council’s web</w:t>
      </w:r>
      <w:r w:rsidRPr="00DF53ED">
        <w:rPr>
          <w:color w:val="auto"/>
        </w:rPr>
        <w:t>site or by submitting an appropr</w:t>
      </w:r>
      <w:r>
        <w:rPr>
          <w:color w:val="auto"/>
        </w:rPr>
        <w:t>iate search request to the Council</w:t>
      </w:r>
      <w:r w:rsidRPr="00DF53ED">
        <w:rPr>
          <w:color w:val="auto"/>
        </w:rPr>
        <w:t xml:space="preserve"> for general information. </w:t>
      </w:r>
    </w:p>
    <w:p w14:paraId="52CE5A44" w14:textId="77777777" w:rsidR="000707DF" w:rsidRPr="00DF53ED" w:rsidRDefault="000707DF" w:rsidP="000707DF">
      <w:pPr>
        <w:pStyle w:val="Default"/>
        <w:rPr>
          <w:color w:val="auto"/>
        </w:rPr>
      </w:pPr>
    </w:p>
    <w:p w14:paraId="5169B174" w14:textId="77777777" w:rsidR="000707DF" w:rsidRPr="00DF53ED" w:rsidRDefault="000707DF" w:rsidP="000707DF">
      <w:pPr>
        <w:pStyle w:val="Default"/>
        <w:numPr>
          <w:ilvl w:val="0"/>
          <w:numId w:val="10"/>
        </w:numPr>
        <w:rPr>
          <w:color w:val="auto"/>
        </w:rPr>
      </w:pPr>
      <w:r w:rsidRPr="00DF53ED">
        <w:rPr>
          <w:color w:val="auto"/>
        </w:rPr>
        <w:t xml:space="preserve">All reports and background papers of matters taken to Committee in public session unless specifically exempt. </w:t>
      </w:r>
    </w:p>
    <w:p w14:paraId="08C1F2F8" w14:textId="77777777" w:rsidR="000707DF" w:rsidRDefault="000707DF" w:rsidP="000707DF">
      <w:pPr>
        <w:pStyle w:val="Default"/>
        <w:rPr>
          <w:rFonts w:ascii="Wingdings" w:hAnsi="Wingdings" w:cs="Wingdings"/>
          <w:color w:val="auto"/>
          <w:sz w:val="20"/>
          <w:szCs w:val="20"/>
        </w:rPr>
      </w:pPr>
    </w:p>
    <w:p w14:paraId="026518BA" w14:textId="77777777" w:rsidR="00BF2006" w:rsidRDefault="00BF2006" w:rsidP="000707DF">
      <w:pPr>
        <w:pStyle w:val="Default"/>
        <w:rPr>
          <w:b/>
          <w:bCs/>
          <w:color w:val="auto"/>
        </w:rPr>
      </w:pPr>
    </w:p>
    <w:p w14:paraId="740BFD31" w14:textId="41E82876" w:rsidR="000707DF" w:rsidRDefault="000707DF" w:rsidP="000707DF">
      <w:pPr>
        <w:pStyle w:val="Default"/>
        <w:rPr>
          <w:b/>
          <w:bCs/>
          <w:color w:val="auto"/>
        </w:rPr>
      </w:pPr>
      <w:r w:rsidRPr="00A931C8">
        <w:rPr>
          <w:b/>
          <w:bCs/>
          <w:color w:val="auto"/>
        </w:rPr>
        <w:t xml:space="preserve">Disposal of Documentation </w:t>
      </w:r>
    </w:p>
    <w:p w14:paraId="0AFD244F" w14:textId="77777777" w:rsidR="000707DF" w:rsidRPr="00A931C8" w:rsidRDefault="000707DF" w:rsidP="000707DF">
      <w:pPr>
        <w:pStyle w:val="Default"/>
        <w:rPr>
          <w:color w:val="auto"/>
        </w:rPr>
      </w:pPr>
    </w:p>
    <w:p w14:paraId="188F4AF6" w14:textId="3D37F97E" w:rsidR="000707DF" w:rsidRPr="00A931C8" w:rsidRDefault="000707DF" w:rsidP="000707DF">
      <w:pPr>
        <w:pStyle w:val="Default"/>
        <w:rPr>
          <w:color w:val="auto"/>
        </w:rPr>
      </w:pPr>
      <w:r w:rsidRPr="00A931C8">
        <w:rPr>
          <w:color w:val="auto"/>
        </w:rPr>
        <w:t>Confidential waste which clearly shows any personal information or information which can be identified using the parameters set out in</w:t>
      </w:r>
      <w:r w:rsidR="00BF2006">
        <w:rPr>
          <w:color w:val="auto"/>
        </w:rPr>
        <w:t xml:space="preserve"> this document </w:t>
      </w:r>
      <w:r w:rsidRPr="00A931C8">
        <w:rPr>
          <w:color w:val="auto"/>
        </w:rPr>
        <w:t xml:space="preserve">will be shredded </w:t>
      </w:r>
      <w:r w:rsidR="00BF2006">
        <w:rPr>
          <w:color w:val="auto"/>
        </w:rPr>
        <w:t>by the Parish Clerk.</w:t>
      </w:r>
      <w:r w:rsidRPr="00A931C8">
        <w:rPr>
          <w:color w:val="auto"/>
        </w:rPr>
        <w:t xml:space="preserve"> </w:t>
      </w:r>
    </w:p>
    <w:p w14:paraId="4C3B9143" w14:textId="77777777" w:rsidR="000707DF" w:rsidRDefault="000707DF" w:rsidP="000707DF">
      <w:pPr>
        <w:pStyle w:val="Default"/>
        <w:rPr>
          <w:color w:val="auto"/>
        </w:rPr>
      </w:pPr>
    </w:p>
    <w:p w14:paraId="51BA02FD" w14:textId="63F13EB6" w:rsidR="000707DF" w:rsidRDefault="000707DF" w:rsidP="000707DF">
      <w:pPr>
        <w:pStyle w:val="Default"/>
      </w:pPr>
      <w:r w:rsidRPr="00A931C8">
        <w:rPr>
          <w:color w:val="auto"/>
        </w:rPr>
        <w:t>All other documents requiring dispos</w:t>
      </w:r>
      <w:r>
        <w:rPr>
          <w:color w:val="auto"/>
        </w:rPr>
        <w:t xml:space="preserve">al are to be placed in the </w:t>
      </w:r>
      <w:r w:rsidR="00BF2006">
        <w:rPr>
          <w:color w:val="auto"/>
        </w:rPr>
        <w:t xml:space="preserve">recycling bin in the front office of Cornforth House </w:t>
      </w:r>
      <w:r w:rsidRPr="00A931C8">
        <w:rPr>
          <w:color w:val="auto"/>
        </w:rPr>
        <w:t xml:space="preserve">and </w:t>
      </w:r>
      <w:r>
        <w:rPr>
          <w:color w:val="auto"/>
        </w:rPr>
        <w:t xml:space="preserve">will be </w:t>
      </w:r>
      <w:r w:rsidRPr="00A931C8">
        <w:rPr>
          <w:color w:val="auto"/>
        </w:rPr>
        <w:t>disposed of as</w:t>
      </w:r>
      <w:r>
        <w:rPr>
          <w:color w:val="auto"/>
        </w:rPr>
        <w:t xml:space="preserve"> </w:t>
      </w:r>
      <w:r w:rsidRPr="00A931C8">
        <w:t xml:space="preserve">general paper waste for recycling purposes. </w:t>
      </w:r>
    </w:p>
    <w:p w14:paraId="43B96C3A" w14:textId="77777777" w:rsidR="00BF2006" w:rsidRDefault="00BF2006" w:rsidP="000707DF">
      <w:pPr>
        <w:rPr>
          <w:rFonts w:cs="Arial"/>
          <w:b/>
          <w:szCs w:val="24"/>
        </w:rPr>
      </w:pPr>
    </w:p>
    <w:p w14:paraId="68117E0C" w14:textId="755CAF2E" w:rsidR="000707DF" w:rsidRPr="00BF2006" w:rsidRDefault="000707DF" w:rsidP="000707DF">
      <w:pPr>
        <w:rPr>
          <w:rFonts w:ascii="Arial" w:hAnsi="Arial" w:cs="Arial"/>
          <w:b/>
          <w:sz w:val="24"/>
          <w:szCs w:val="24"/>
        </w:rPr>
      </w:pPr>
      <w:r w:rsidRPr="00BF2006">
        <w:rPr>
          <w:rFonts w:ascii="Arial" w:hAnsi="Arial" w:cs="Arial"/>
          <w:b/>
          <w:sz w:val="24"/>
          <w:szCs w:val="24"/>
        </w:rPr>
        <w:t>Retention &amp; Storage</w:t>
      </w:r>
    </w:p>
    <w:p w14:paraId="3B33F12A" w14:textId="785DDD72" w:rsidR="000707DF" w:rsidRDefault="000707DF" w:rsidP="000707DF">
      <w:pPr>
        <w:pStyle w:val="Default"/>
        <w:rPr>
          <w:color w:val="auto"/>
        </w:rPr>
      </w:pPr>
      <w:r w:rsidRPr="00A931C8">
        <w:rPr>
          <w:color w:val="auto"/>
        </w:rPr>
        <w:t>Timeframes for retention of documents have been set using legislative require</w:t>
      </w:r>
      <w:r>
        <w:rPr>
          <w:color w:val="auto"/>
        </w:rPr>
        <w:t xml:space="preserve">ments and </w:t>
      </w:r>
      <w:r w:rsidRPr="00A931C8">
        <w:rPr>
          <w:color w:val="auto"/>
        </w:rPr>
        <w:t xml:space="preserve">guidelines. </w:t>
      </w:r>
    </w:p>
    <w:p w14:paraId="20A02627" w14:textId="77777777" w:rsidR="00BF2006" w:rsidRDefault="00BF2006" w:rsidP="000707DF">
      <w:pPr>
        <w:pStyle w:val="Default"/>
        <w:rPr>
          <w:color w:val="auto"/>
        </w:rPr>
      </w:pPr>
    </w:p>
    <w:p w14:paraId="585F779E" w14:textId="2ACA6BAF" w:rsidR="000707DF" w:rsidRDefault="000707DF" w:rsidP="00BF2006">
      <w:pPr>
        <w:pStyle w:val="Default"/>
        <w:rPr>
          <w:color w:val="auto"/>
        </w:rPr>
      </w:pPr>
      <w:r w:rsidRPr="00A931C8">
        <w:rPr>
          <w:color w:val="auto"/>
        </w:rPr>
        <w:t xml:space="preserve">Throughout retention the conditions regarding safe storage and controlled access will remain in place. </w:t>
      </w:r>
    </w:p>
    <w:p w14:paraId="617CBEB7" w14:textId="77777777" w:rsidR="000707DF" w:rsidRPr="00A931C8" w:rsidRDefault="000707DF" w:rsidP="000707DF">
      <w:pPr>
        <w:pStyle w:val="Default"/>
        <w:rPr>
          <w:color w:val="auto"/>
        </w:rPr>
      </w:pPr>
    </w:p>
    <w:p w14:paraId="74304ADF" w14:textId="405D210C" w:rsidR="000707DF" w:rsidRPr="00A931C8" w:rsidRDefault="000707DF" w:rsidP="000707DF">
      <w:pPr>
        <w:pStyle w:val="Default"/>
        <w:rPr>
          <w:color w:val="auto"/>
        </w:rPr>
      </w:pPr>
      <w:r>
        <w:rPr>
          <w:color w:val="auto"/>
        </w:rPr>
        <w:t>The attached Retention Schedule</w:t>
      </w:r>
      <w:r w:rsidRPr="00A931C8">
        <w:rPr>
          <w:color w:val="auto"/>
        </w:rPr>
        <w:t xml:space="preserve"> shows the minimum requirements for the</w:t>
      </w:r>
      <w:r>
        <w:rPr>
          <w:color w:val="auto"/>
        </w:rPr>
        <w:t xml:space="preserve"> </w:t>
      </w:r>
      <w:r w:rsidRPr="00A931C8">
        <w:rPr>
          <w:color w:val="auto"/>
        </w:rPr>
        <w:t>retention of</w:t>
      </w:r>
      <w:r>
        <w:rPr>
          <w:color w:val="auto"/>
        </w:rPr>
        <w:t xml:space="preserve"> </w:t>
      </w:r>
      <w:r w:rsidRPr="00A931C8">
        <w:rPr>
          <w:color w:val="auto"/>
        </w:rPr>
        <w:t>documents as determined by those officers responsible for the management of these particular documentation types. Officers holding documents should exercise judgement as to whether they can be disposed of at the end of those pe</w:t>
      </w:r>
      <w:r>
        <w:rPr>
          <w:color w:val="auto"/>
        </w:rPr>
        <w:t>riods detailed in the Schedule</w:t>
      </w:r>
      <w:r w:rsidRPr="00A931C8">
        <w:rPr>
          <w:color w:val="auto"/>
        </w:rPr>
        <w:t xml:space="preserve">. </w:t>
      </w:r>
    </w:p>
    <w:p w14:paraId="7BB548F1" w14:textId="77777777" w:rsidR="000707DF" w:rsidRPr="00A931C8" w:rsidRDefault="000707DF" w:rsidP="000707DF">
      <w:pPr>
        <w:pStyle w:val="Default"/>
        <w:rPr>
          <w:color w:val="auto"/>
        </w:rPr>
      </w:pPr>
    </w:p>
    <w:p w14:paraId="51AB95E0" w14:textId="4FAF1749" w:rsidR="00BF2006" w:rsidRDefault="00BF2006">
      <w:pPr>
        <w:rPr>
          <w:rFonts w:ascii="Arial" w:hAnsi="Arial" w:cs="Arial"/>
          <w:sz w:val="24"/>
          <w:szCs w:val="24"/>
        </w:rPr>
      </w:pPr>
      <w:r>
        <w:br w:type="page"/>
      </w:r>
    </w:p>
    <w:p w14:paraId="3EA187B8" w14:textId="77777777" w:rsidR="000707DF" w:rsidRPr="00791ACC" w:rsidRDefault="000707DF" w:rsidP="000707DF">
      <w:pPr>
        <w:jc w:val="center"/>
        <w:rPr>
          <w:rFonts w:cs="Arial"/>
          <w:b/>
          <w:sz w:val="32"/>
          <w:szCs w:val="32"/>
        </w:rPr>
      </w:pPr>
      <w:r w:rsidRPr="00791ACC">
        <w:rPr>
          <w:rFonts w:cs="Arial"/>
          <w:b/>
          <w:sz w:val="32"/>
          <w:szCs w:val="32"/>
        </w:rPr>
        <w:lastRenderedPageBreak/>
        <w:t>RETENTION SCHEDULE</w:t>
      </w:r>
    </w:p>
    <w:p w14:paraId="1EB86D9F" w14:textId="78EFC488" w:rsidR="000707DF" w:rsidRPr="00BF2006" w:rsidRDefault="000707DF" w:rsidP="000707DF">
      <w:pPr>
        <w:jc w:val="both"/>
        <w:rPr>
          <w:rFonts w:ascii="Arial" w:eastAsia="Times New Roman" w:hAnsi="Arial" w:cs="Arial"/>
          <w:sz w:val="20"/>
          <w:szCs w:val="20"/>
          <w:lang w:val="en-US"/>
        </w:rPr>
      </w:pPr>
      <w:r w:rsidRPr="00BF2006">
        <w:rPr>
          <w:rFonts w:ascii="Arial" w:eastAsia="Times New Roman" w:hAnsi="Arial" w:cs="Arial"/>
          <w:sz w:val="20"/>
          <w:szCs w:val="20"/>
          <w:lang w:val="en-US"/>
        </w:rPr>
        <w:t xml:space="preserve">The recommended retention period should be the number of years specified below </w:t>
      </w:r>
      <w:r w:rsidRPr="00BF2006">
        <w:rPr>
          <w:rFonts w:ascii="Arial" w:eastAsia="Times New Roman" w:hAnsi="Arial" w:cs="Arial"/>
          <w:b/>
          <w:sz w:val="20"/>
          <w:szCs w:val="20"/>
          <w:lang w:val="en-US"/>
        </w:rPr>
        <w:t>plus</w:t>
      </w:r>
      <w:r w:rsidRPr="00BF2006">
        <w:rPr>
          <w:rFonts w:ascii="Arial" w:eastAsia="Times New Roman" w:hAnsi="Arial" w:cs="Arial"/>
          <w:sz w:val="20"/>
          <w:szCs w:val="20"/>
          <w:lang w:val="en-US"/>
        </w:rPr>
        <w:t xml:space="preserve"> the current financial year (</w:t>
      </w:r>
      <w:r w:rsidR="00BF2006" w:rsidRPr="00BF2006">
        <w:rPr>
          <w:rFonts w:ascii="Arial" w:eastAsia="Times New Roman" w:hAnsi="Arial" w:cs="Arial"/>
          <w:sz w:val="20"/>
          <w:szCs w:val="20"/>
          <w:lang w:val="en-US"/>
        </w:rPr>
        <w:t>i.e.,</w:t>
      </w:r>
      <w:r w:rsidRPr="00BF2006">
        <w:rPr>
          <w:rFonts w:ascii="Arial" w:eastAsia="Times New Roman" w:hAnsi="Arial" w:cs="Arial"/>
          <w:sz w:val="20"/>
          <w:szCs w:val="20"/>
          <w:lang w:val="en-US"/>
        </w:rPr>
        <w:t xml:space="preserve"> six years plus the current period, therefore at least six years documentation will always be retained)</w:t>
      </w:r>
    </w:p>
    <w:tbl>
      <w:tblPr>
        <w:tblStyle w:val="TableGrid"/>
        <w:tblW w:w="10060" w:type="dxa"/>
        <w:tblLook w:val="0000" w:firstRow="0" w:lastRow="0" w:firstColumn="0" w:lastColumn="0" w:noHBand="0" w:noVBand="0"/>
      </w:tblPr>
      <w:tblGrid>
        <w:gridCol w:w="5524"/>
        <w:gridCol w:w="4536"/>
      </w:tblGrid>
      <w:tr w:rsidR="000707DF" w:rsidRPr="00D75EA0" w14:paraId="3BF2276A" w14:textId="77777777" w:rsidTr="007336ED">
        <w:trPr>
          <w:trHeight w:val="263"/>
        </w:trPr>
        <w:tc>
          <w:tcPr>
            <w:tcW w:w="5524" w:type="dxa"/>
            <w:shd w:val="clear" w:color="auto" w:fill="D9D9D9" w:themeFill="background1" w:themeFillShade="D9"/>
            <w:noWrap/>
          </w:tcPr>
          <w:p w14:paraId="7E4F6E75" w14:textId="77777777" w:rsidR="000707DF" w:rsidRPr="00D75EA0" w:rsidRDefault="000707DF" w:rsidP="00B75ECC">
            <w:pPr>
              <w:jc w:val="center"/>
              <w:rPr>
                <w:rFonts w:ascii="Arial" w:hAnsi="Arial" w:cs="Arial"/>
                <w:b/>
                <w:bCs/>
              </w:rPr>
            </w:pPr>
          </w:p>
          <w:p w14:paraId="484D7989" w14:textId="77777777" w:rsidR="000707DF" w:rsidRPr="00D75EA0" w:rsidRDefault="000707DF" w:rsidP="00B75ECC">
            <w:pPr>
              <w:jc w:val="center"/>
              <w:rPr>
                <w:rFonts w:ascii="Arial" w:hAnsi="Arial" w:cs="Arial"/>
                <w:b/>
                <w:bCs/>
              </w:rPr>
            </w:pPr>
            <w:r w:rsidRPr="00D75EA0">
              <w:rPr>
                <w:rFonts w:ascii="Arial" w:hAnsi="Arial" w:cs="Arial"/>
                <w:b/>
                <w:bCs/>
              </w:rPr>
              <w:t>DOCUMENT / (OWNERSHIP)</w:t>
            </w:r>
          </w:p>
          <w:p w14:paraId="5F3C607F" w14:textId="77777777" w:rsidR="000707DF" w:rsidRPr="00D75EA0" w:rsidRDefault="000707DF" w:rsidP="00B75ECC">
            <w:pPr>
              <w:rPr>
                <w:rFonts w:ascii="Arial" w:hAnsi="Arial" w:cs="Arial"/>
                <w:b/>
                <w:bCs/>
              </w:rPr>
            </w:pPr>
          </w:p>
        </w:tc>
        <w:tc>
          <w:tcPr>
            <w:tcW w:w="4536" w:type="dxa"/>
            <w:shd w:val="clear" w:color="auto" w:fill="D9D9D9" w:themeFill="background1" w:themeFillShade="D9"/>
            <w:noWrap/>
          </w:tcPr>
          <w:p w14:paraId="2A4EDF46" w14:textId="77777777" w:rsidR="000707DF" w:rsidRPr="00D75EA0" w:rsidRDefault="000707DF" w:rsidP="00B75ECC">
            <w:pPr>
              <w:jc w:val="center"/>
              <w:rPr>
                <w:rFonts w:ascii="Arial" w:hAnsi="Arial" w:cs="Arial"/>
                <w:b/>
                <w:bCs/>
              </w:rPr>
            </w:pPr>
          </w:p>
          <w:p w14:paraId="2ED852ED" w14:textId="77777777" w:rsidR="000707DF" w:rsidRPr="00D75EA0" w:rsidRDefault="000707DF" w:rsidP="00B75ECC">
            <w:pPr>
              <w:jc w:val="center"/>
              <w:rPr>
                <w:rFonts w:ascii="Arial" w:hAnsi="Arial" w:cs="Arial"/>
                <w:b/>
                <w:bCs/>
              </w:rPr>
            </w:pPr>
            <w:r w:rsidRPr="00D75EA0">
              <w:rPr>
                <w:rFonts w:ascii="Arial" w:hAnsi="Arial" w:cs="Arial"/>
                <w:b/>
                <w:bCs/>
              </w:rPr>
              <w:t>MINIMUM RETENTION PERIOD</w:t>
            </w:r>
          </w:p>
        </w:tc>
      </w:tr>
      <w:tr w:rsidR="000707DF" w:rsidRPr="00D75EA0" w14:paraId="44D551DE" w14:textId="77777777" w:rsidTr="007336ED">
        <w:trPr>
          <w:trHeight w:val="85"/>
        </w:trPr>
        <w:tc>
          <w:tcPr>
            <w:tcW w:w="5524" w:type="dxa"/>
            <w:noWrap/>
          </w:tcPr>
          <w:p w14:paraId="53DED4C4" w14:textId="77777777" w:rsidR="000707DF" w:rsidRPr="00D75EA0" w:rsidRDefault="000707DF" w:rsidP="00B75ECC">
            <w:pPr>
              <w:rPr>
                <w:rFonts w:ascii="Arial" w:hAnsi="Arial" w:cs="Arial"/>
              </w:rPr>
            </w:pPr>
          </w:p>
        </w:tc>
        <w:tc>
          <w:tcPr>
            <w:tcW w:w="4536" w:type="dxa"/>
            <w:noWrap/>
          </w:tcPr>
          <w:p w14:paraId="26953314" w14:textId="77777777" w:rsidR="000707DF" w:rsidRPr="00D75EA0" w:rsidRDefault="000707DF" w:rsidP="00B75ECC">
            <w:pPr>
              <w:rPr>
                <w:rFonts w:ascii="Arial" w:hAnsi="Arial" w:cs="Arial"/>
              </w:rPr>
            </w:pPr>
          </w:p>
        </w:tc>
      </w:tr>
      <w:tr w:rsidR="000707DF" w:rsidRPr="00D75EA0" w14:paraId="4C3359D9" w14:textId="77777777" w:rsidTr="007336ED">
        <w:trPr>
          <w:trHeight w:val="263"/>
        </w:trPr>
        <w:tc>
          <w:tcPr>
            <w:tcW w:w="10060" w:type="dxa"/>
            <w:gridSpan w:val="2"/>
            <w:shd w:val="clear" w:color="auto" w:fill="D9D9D9" w:themeFill="background1" w:themeFillShade="D9"/>
            <w:noWrap/>
          </w:tcPr>
          <w:p w14:paraId="46B2960D" w14:textId="77777777" w:rsidR="000707DF" w:rsidRPr="00D75EA0" w:rsidRDefault="000707DF" w:rsidP="00B75ECC">
            <w:pPr>
              <w:rPr>
                <w:rFonts w:ascii="Arial" w:hAnsi="Arial" w:cs="Arial"/>
              </w:rPr>
            </w:pPr>
            <w:r w:rsidRPr="00D75EA0">
              <w:rPr>
                <w:rFonts w:ascii="Arial" w:hAnsi="Arial" w:cs="Arial"/>
                <w:b/>
                <w:lang w:val="en-US"/>
              </w:rPr>
              <w:t xml:space="preserve">Allotments </w:t>
            </w:r>
          </w:p>
        </w:tc>
      </w:tr>
      <w:tr w:rsidR="000707DF" w:rsidRPr="00D75EA0" w14:paraId="3AEE19C7" w14:textId="77777777" w:rsidTr="007336ED">
        <w:trPr>
          <w:trHeight w:val="263"/>
        </w:trPr>
        <w:tc>
          <w:tcPr>
            <w:tcW w:w="5524" w:type="dxa"/>
            <w:noWrap/>
          </w:tcPr>
          <w:p w14:paraId="690AAD9A" w14:textId="7946E19F" w:rsidR="000707DF" w:rsidRPr="00D75EA0" w:rsidRDefault="000707DF" w:rsidP="00B75ECC">
            <w:pPr>
              <w:rPr>
                <w:rFonts w:ascii="Arial" w:hAnsi="Arial" w:cs="Arial"/>
                <w:lang w:val="en-US"/>
              </w:rPr>
            </w:pPr>
            <w:r w:rsidRPr="00D75EA0">
              <w:rPr>
                <w:rFonts w:ascii="Arial" w:hAnsi="Arial" w:cs="Arial"/>
                <w:lang w:val="en-US"/>
              </w:rPr>
              <w:t>Allotment Application Forms/ Agreements</w:t>
            </w:r>
          </w:p>
        </w:tc>
        <w:tc>
          <w:tcPr>
            <w:tcW w:w="4536" w:type="dxa"/>
            <w:noWrap/>
          </w:tcPr>
          <w:p w14:paraId="59B2C9A1" w14:textId="77777777" w:rsidR="000707DF" w:rsidRPr="00D75EA0" w:rsidRDefault="000707DF" w:rsidP="00B75ECC">
            <w:pPr>
              <w:rPr>
                <w:rFonts w:ascii="Arial" w:hAnsi="Arial" w:cs="Arial"/>
              </w:rPr>
            </w:pPr>
            <w:r w:rsidRPr="00D75EA0">
              <w:rPr>
                <w:rFonts w:ascii="Arial" w:hAnsi="Arial" w:cs="Arial"/>
              </w:rPr>
              <w:t>Length of Tenancy plus 2 Years</w:t>
            </w:r>
          </w:p>
        </w:tc>
      </w:tr>
      <w:tr w:rsidR="000707DF" w:rsidRPr="00D75EA0" w14:paraId="5AC36FD1" w14:textId="77777777" w:rsidTr="007336ED">
        <w:trPr>
          <w:trHeight w:val="263"/>
        </w:trPr>
        <w:tc>
          <w:tcPr>
            <w:tcW w:w="5524" w:type="dxa"/>
            <w:noWrap/>
          </w:tcPr>
          <w:p w14:paraId="5B5FBD89" w14:textId="049A2DFF" w:rsidR="000707DF" w:rsidRPr="00D75EA0" w:rsidRDefault="000707DF" w:rsidP="00B75ECC">
            <w:pPr>
              <w:rPr>
                <w:rFonts w:ascii="Arial" w:hAnsi="Arial" w:cs="Arial"/>
                <w:b/>
                <w:bCs/>
              </w:rPr>
            </w:pPr>
            <w:r w:rsidRPr="00D75EA0">
              <w:rPr>
                <w:rFonts w:ascii="Arial" w:hAnsi="Arial" w:cs="Arial"/>
                <w:lang w:val="en-US"/>
              </w:rPr>
              <w:t>Register &amp; Plans</w:t>
            </w:r>
            <w:r w:rsidRPr="00D75EA0">
              <w:rPr>
                <w:rFonts w:ascii="Arial" w:hAnsi="Arial" w:cs="Arial"/>
                <w:lang w:val="en-US"/>
              </w:rPr>
              <w:tab/>
            </w:r>
            <w:r w:rsidRPr="00D75EA0">
              <w:rPr>
                <w:rFonts w:ascii="Arial" w:hAnsi="Arial" w:cs="Arial"/>
                <w:lang w:val="en-US"/>
              </w:rPr>
              <w:tab/>
              <w:t xml:space="preserve">             </w:t>
            </w:r>
            <w:r w:rsidRPr="00D75EA0">
              <w:rPr>
                <w:rFonts w:ascii="Arial" w:hAnsi="Arial" w:cs="Arial"/>
                <w:b/>
                <w:bCs/>
              </w:rPr>
              <w:t xml:space="preserve"> </w:t>
            </w:r>
          </w:p>
        </w:tc>
        <w:tc>
          <w:tcPr>
            <w:tcW w:w="4536" w:type="dxa"/>
            <w:noWrap/>
          </w:tcPr>
          <w:p w14:paraId="02F70D3C" w14:textId="77777777" w:rsidR="000707DF" w:rsidRPr="00D75EA0" w:rsidRDefault="000707DF" w:rsidP="00B75ECC">
            <w:pPr>
              <w:rPr>
                <w:rFonts w:ascii="Arial" w:hAnsi="Arial" w:cs="Arial"/>
              </w:rPr>
            </w:pPr>
            <w:r w:rsidRPr="00D75EA0">
              <w:rPr>
                <w:rFonts w:ascii="Arial" w:hAnsi="Arial" w:cs="Arial"/>
              </w:rPr>
              <w:t>Indefinitely</w:t>
            </w:r>
          </w:p>
        </w:tc>
      </w:tr>
      <w:tr w:rsidR="000707DF" w:rsidRPr="00D75EA0" w14:paraId="674D5EBF" w14:textId="77777777" w:rsidTr="007336ED">
        <w:trPr>
          <w:trHeight w:val="263"/>
        </w:trPr>
        <w:tc>
          <w:tcPr>
            <w:tcW w:w="10060" w:type="dxa"/>
            <w:gridSpan w:val="2"/>
            <w:shd w:val="clear" w:color="auto" w:fill="D9D9D9" w:themeFill="background1" w:themeFillShade="D9"/>
            <w:noWrap/>
          </w:tcPr>
          <w:p w14:paraId="16A58789" w14:textId="77B8AC25" w:rsidR="000707DF" w:rsidRPr="00D75EA0" w:rsidRDefault="000707DF" w:rsidP="00B75ECC">
            <w:pPr>
              <w:rPr>
                <w:rFonts w:ascii="Arial" w:hAnsi="Arial" w:cs="Arial"/>
                <w:b/>
              </w:rPr>
            </w:pPr>
            <w:r w:rsidRPr="00D75EA0">
              <w:rPr>
                <w:rFonts w:ascii="Arial" w:hAnsi="Arial" w:cs="Arial"/>
                <w:b/>
              </w:rPr>
              <w:t>Corporate</w:t>
            </w:r>
          </w:p>
        </w:tc>
      </w:tr>
      <w:tr w:rsidR="000707DF" w:rsidRPr="00D75EA0" w14:paraId="77F0979A" w14:textId="77777777" w:rsidTr="007336ED">
        <w:trPr>
          <w:trHeight w:val="263"/>
        </w:trPr>
        <w:tc>
          <w:tcPr>
            <w:tcW w:w="5524" w:type="dxa"/>
            <w:noWrap/>
          </w:tcPr>
          <w:p w14:paraId="7E4F7995" w14:textId="4F81034E" w:rsidR="000707DF" w:rsidRPr="00B92592" w:rsidRDefault="000707DF" w:rsidP="00B75ECC">
            <w:pPr>
              <w:rPr>
                <w:rFonts w:ascii="Arial" w:hAnsi="Arial" w:cs="Arial"/>
              </w:rPr>
            </w:pPr>
            <w:r w:rsidRPr="00B92592">
              <w:rPr>
                <w:rFonts w:ascii="Arial" w:hAnsi="Arial" w:cs="Arial"/>
              </w:rPr>
              <w:t xml:space="preserve">Asset acquisition &amp; disposal </w:t>
            </w:r>
            <w:r>
              <w:rPr>
                <w:rFonts w:ascii="Arial" w:hAnsi="Arial" w:cs="Arial"/>
              </w:rPr>
              <w:t>–</w:t>
            </w:r>
            <w:r w:rsidRPr="00B92592">
              <w:rPr>
                <w:rFonts w:ascii="Arial" w:hAnsi="Arial" w:cs="Arial"/>
              </w:rPr>
              <w:t xml:space="preserve"> </w:t>
            </w:r>
            <w:r>
              <w:rPr>
                <w:rFonts w:ascii="Arial" w:hAnsi="Arial" w:cs="Arial"/>
              </w:rPr>
              <w:t>legal documents   relating to purchase/sale</w:t>
            </w:r>
          </w:p>
        </w:tc>
        <w:tc>
          <w:tcPr>
            <w:tcW w:w="4536" w:type="dxa"/>
            <w:noWrap/>
          </w:tcPr>
          <w:p w14:paraId="49F84523" w14:textId="77777777" w:rsidR="000707DF" w:rsidRDefault="000707DF" w:rsidP="00B75ECC">
            <w:pPr>
              <w:rPr>
                <w:rFonts w:ascii="Arial" w:hAnsi="Arial" w:cs="Arial"/>
              </w:rPr>
            </w:pPr>
            <w:r>
              <w:rPr>
                <w:rFonts w:ascii="Arial" w:hAnsi="Arial" w:cs="Arial"/>
              </w:rPr>
              <w:t>6 Years if under £50,000</w:t>
            </w:r>
          </w:p>
          <w:p w14:paraId="54811ADE" w14:textId="77777777" w:rsidR="000707DF" w:rsidRPr="00B92592" w:rsidRDefault="000707DF" w:rsidP="00B75ECC">
            <w:pPr>
              <w:rPr>
                <w:rFonts w:ascii="Arial" w:hAnsi="Arial" w:cs="Arial"/>
              </w:rPr>
            </w:pPr>
            <w:r>
              <w:rPr>
                <w:rFonts w:ascii="Arial" w:hAnsi="Arial" w:cs="Arial"/>
              </w:rPr>
              <w:t>12 Years if over £50,000</w:t>
            </w:r>
          </w:p>
        </w:tc>
      </w:tr>
      <w:tr w:rsidR="000707DF" w:rsidRPr="00D75EA0" w14:paraId="4B1D592D" w14:textId="77777777" w:rsidTr="007336ED">
        <w:trPr>
          <w:trHeight w:val="263"/>
        </w:trPr>
        <w:tc>
          <w:tcPr>
            <w:tcW w:w="5524" w:type="dxa"/>
            <w:noWrap/>
          </w:tcPr>
          <w:p w14:paraId="63F4F0CB" w14:textId="165EBFE1" w:rsidR="000707DF" w:rsidRPr="00D75EA0" w:rsidRDefault="000707DF" w:rsidP="00B75ECC">
            <w:pPr>
              <w:rPr>
                <w:rFonts w:ascii="Arial" w:hAnsi="Arial" w:cs="Arial"/>
              </w:rPr>
            </w:pPr>
            <w:r w:rsidRPr="00D75EA0">
              <w:rPr>
                <w:rFonts w:ascii="Arial" w:hAnsi="Arial" w:cs="Arial"/>
              </w:rPr>
              <w:t>Contracts Documentation</w:t>
            </w:r>
            <w:r>
              <w:rPr>
                <w:rFonts w:ascii="Arial" w:hAnsi="Arial" w:cs="Arial"/>
              </w:rPr>
              <w:t xml:space="preserve"> – executed under hand</w:t>
            </w:r>
          </w:p>
        </w:tc>
        <w:tc>
          <w:tcPr>
            <w:tcW w:w="4536" w:type="dxa"/>
            <w:noWrap/>
          </w:tcPr>
          <w:p w14:paraId="46C693B5" w14:textId="77777777" w:rsidR="000707DF" w:rsidRPr="00D75EA0" w:rsidRDefault="000707DF" w:rsidP="00B75ECC">
            <w:pPr>
              <w:rPr>
                <w:rFonts w:ascii="Arial" w:hAnsi="Arial" w:cs="Arial"/>
              </w:rPr>
            </w:pPr>
            <w:r>
              <w:rPr>
                <w:rFonts w:ascii="Arial" w:hAnsi="Arial" w:cs="Arial"/>
              </w:rPr>
              <w:t xml:space="preserve">Life of contract plus 6 Years </w:t>
            </w:r>
          </w:p>
        </w:tc>
      </w:tr>
      <w:tr w:rsidR="000707DF" w:rsidRPr="00D75EA0" w14:paraId="161EA7CD" w14:textId="77777777" w:rsidTr="007336ED">
        <w:trPr>
          <w:trHeight w:val="263"/>
        </w:trPr>
        <w:tc>
          <w:tcPr>
            <w:tcW w:w="5524" w:type="dxa"/>
            <w:noWrap/>
          </w:tcPr>
          <w:p w14:paraId="53FA0943" w14:textId="14F606DE" w:rsidR="000707DF" w:rsidRPr="00833798" w:rsidRDefault="000707DF" w:rsidP="00B75ECC">
            <w:pPr>
              <w:rPr>
                <w:rFonts w:ascii="Arial" w:hAnsi="Arial" w:cs="Arial"/>
              </w:rPr>
            </w:pPr>
            <w:r w:rsidRPr="00833798">
              <w:rPr>
                <w:rFonts w:ascii="Arial" w:hAnsi="Arial" w:cs="Arial"/>
              </w:rPr>
              <w:t xml:space="preserve">Copy of Register </w:t>
            </w:r>
            <w:r w:rsidR="007336ED" w:rsidRPr="00833798">
              <w:rPr>
                <w:rFonts w:ascii="Arial" w:hAnsi="Arial" w:cs="Arial"/>
              </w:rPr>
              <w:t>of</w:t>
            </w:r>
            <w:r w:rsidRPr="00833798">
              <w:rPr>
                <w:rFonts w:ascii="Arial" w:hAnsi="Arial" w:cs="Arial"/>
              </w:rPr>
              <w:t xml:space="preserve"> Electors</w:t>
            </w:r>
          </w:p>
        </w:tc>
        <w:tc>
          <w:tcPr>
            <w:tcW w:w="4536" w:type="dxa"/>
            <w:noWrap/>
          </w:tcPr>
          <w:p w14:paraId="3A4221FD" w14:textId="77777777" w:rsidR="000707DF" w:rsidRPr="00833798" w:rsidRDefault="000707DF" w:rsidP="00B75ECC">
            <w:pPr>
              <w:rPr>
                <w:rFonts w:ascii="Arial" w:hAnsi="Arial" w:cs="Arial"/>
              </w:rPr>
            </w:pPr>
            <w:r>
              <w:rPr>
                <w:rFonts w:ascii="Arial" w:hAnsi="Arial" w:cs="Arial"/>
              </w:rPr>
              <w:t>Until updated</w:t>
            </w:r>
          </w:p>
        </w:tc>
      </w:tr>
      <w:tr w:rsidR="000707DF" w:rsidRPr="00D75EA0" w14:paraId="5F58ABD4" w14:textId="77777777" w:rsidTr="007336ED">
        <w:trPr>
          <w:trHeight w:val="263"/>
        </w:trPr>
        <w:tc>
          <w:tcPr>
            <w:tcW w:w="5524" w:type="dxa"/>
            <w:noWrap/>
          </w:tcPr>
          <w:p w14:paraId="3118227D" w14:textId="570E33EE" w:rsidR="000707DF" w:rsidRPr="00D75EA0" w:rsidRDefault="000707DF" w:rsidP="00B75ECC">
            <w:pPr>
              <w:rPr>
                <w:rFonts w:ascii="Arial" w:hAnsi="Arial" w:cs="Arial"/>
              </w:rPr>
            </w:pPr>
            <w:r>
              <w:rPr>
                <w:rFonts w:ascii="Arial" w:hAnsi="Arial" w:cs="Arial"/>
              </w:rPr>
              <w:t>Gifts &amp; Hospitality Register</w:t>
            </w:r>
          </w:p>
        </w:tc>
        <w:tc>
          <w:tcPr>
            <w:tcW w:w="4536" w:type="dxa"/>
            <w:noWrap/>
          </w:tcPr>
          <w:p w14:paraId="05EFE609" w14:textId="77777777" w:rsidR="000707DF" w:rsidRPr="00D75EA0" w:rsidRDefault="000707DF" w:rsidP="00B75ECC">
            <w:pPr>
              <w:rPr>
                <w:rFonts w:ascii="Arial" w:hAnsi="Arial" w:cs="Arial"/>
              </w:rPr>
            </w:pPr>
            <w:r>
              <w:rPr>
                <w:rFonts w:ascii="Arial" w:hAnsi="Arial" w:cs="Arial"/>
              </w:rPr>
              <w:t>6 Years after last entry</w:t>
            </w:r>
          </w:p>
        </w:tc>
      </w:tr>
      <w:tr w:rsidR="000707DF" w:rsidRPr="00D75EA0" w14:paraId="5B31E78F" w14:textId="77777777" w:rsidTr="007336ED">
        <w:trPr>
          <w:trHeight w:val="263"/>
        </w:trPr>
        <w:tc>
          <w:tcPr>
            <w:tcW w:w="5524" w:type="dxa"/>
            <w:noWrap/>
          </w:tcPr>
          <w:p w14:paraId="67C4C592" w14:textId="4F3626B4" w:rsidR="000707DF" w:rsidRPr="00D75EA0" w:rsidRDefault="000707DF" w:rsidP="00B75ECC">
            <w:pPr>
              <w:rPr>
                <w:rFonts w:ascii="Arial" w:hAnsi="Arial" w:cs="Arial"/>
              </w:rPr>
            </w:pPr>
            <w:r w:rsidRPr="00D75EA0">
              <w:rPr>
                <w:rFonts w:ascii="Arial" w:hAnsi="Arial" w:cs="Arial"/>
              </w:rPr>
              <w:t>Land &amp; Property Rental Agreements</w:t>
            </w:r>
          </w:p>
        </w:tc>
        <w:tc>
          <w:tcPr>
            <w:tcW w:w="4536" w:type="dxa"/>
            <w:noWrap/>
          </w:tcPr>
          <w:p w14:paraId="02DC5EEA" w14:textId="77777777" w:rsidR="000707DF" w:rsidRPr="00D75EA0" w:rsidRDefault="000707DF" w:rsidP="00B75ECC">
            <w:pPr>
              <w:rPr>
                <w:rFonts w:ascii="Arial" w:hAnsi="Arial" w:cs="Arial"/>
              </w:rPr>
            </w:pPr>
            <w:r>
              <w:rPr>
                <w:rFonts w:ascii="Arial" w:hAnsi="Arial" w:cs="Arial"/>
              </w:rPr>
              <w:t>12</w:t>
            </w:r>
            <w:r w:rsidRPr="00D75EA0">
              <w:rPr>
                <w:rFonts w:ascii="Arial" w:hAnsi="Arial" w:cs="Arial"/>
              </w:rPr>
              <w:t xml:space="preserve"> Years after expiry of the agreement</w:t>
            </w:r>
          </w:p>
        </w:tc>
      </w:tr>
      <w:tr w:rsidR="000707DF" w:rsidRPr="00D75EA0" w14:paraId="345DF06A" w14:textId="77777777" w:rsidTr="007336ED">
        <w:trPr>
          <w:trHeight w:val="263"/>
        </w:trPr>
        <w:tc>
          <w:tcPr>
            <w:tcW w:w="5524" w:type="dxa"/>
            <w:noWrap/>
          </w:tcPr>
          <w:p w14:paraId="248D4DC4" w14:textId="3BE9F45F" w:rsidR="000707DF" w:rsidRPr="00D75EA0" w:rsidRDefault="000707DF" w:rsidP="00B75ECC">
            <w:pPr>
              <w:rPr>
                <w:rFonts w:ascii="Arial" w:hAnsi="Arial" w:cs="Arial"/>
              </w:rPr>
            </w:pPr>
            <w:r w:rsidRPr="00D75EA0">
              <w:rPr>
                <w:rFonts w:ascii="Arial" w:hAnsi="Arial" w:cs="Arial"/>
              </w:rPr>
              <w:t>Lease Agreements</w:t>
            </w:r>
          </w:p>
        </w:tc>
        <w:tc>
          <w:tcPr>
            <w:tcW w:w="4536" w:type="dxa"/>
            <w:noWrap/>
          </w:tcPr>
          <w:p w14:paraId="5BED2980" w14:textId="77777777" w:rsidR="000707DF" w:rsidRPr="00D75EA0" w:rsidRDefault="000707DF" w:rsidP="00B75ECC">
            <w:pPr>
              <w:rPr>
                <w:rFonts w:ascii="Arial" w:hAnsi="Arial" w:cs="Arial"/>
              </w:rPr>
            </w:pPr>
            <w:r>
              <w:rPr>
                <w:rFonts w:ascii="Arial" w:hAnsi="Arial" w:cs="Arial"/>
              </w:rPr>
              <w:t>12</w:t>
            </w:r>
            <w:r w:rsidRPr="00D75EA0">
              <w:rPr>
                <w:rFonts w:ascii="Arial" w:hAnsi="Arial" w:cs="Arial"/>
              </w:rPr>
              <w:t xml:space="preserve"> Years after expiry of the agreement</w:t>
            </w:r>
          </w:p>
        </w:tc>
      </w:tr>
      <w:tr w:rsidR="000707DF" w:rsidRPr="00D75EA0" w14:paraId="775CAE9C" w14:textId="77777777" w:rsidTr="007336ED">
        <w:trPr>
          <w:trHeight w:val="263"/>
        </w:trPr>
        <w:tc>
          <w:tcPr>
            <w:tcW w:w="5524" w:type="dxa"/>
            <w:noWrap/>
          </w:tcPr>
          <w:p w14:paraId="12DCCEFA" w14:textId="78A6AC13" w:rsidR="000707DF" w:rsidRPr="00D75EA0" w:rsidRDefault="000707DF" w:rsidP="00B75ECC">
            <w:pPr>
              <w:rPr>
                <w:rFonts w:ascii="Arial" w:hAnsi="Arial" w:cs="Arial"/>
              </w:rPr>
            </w:pPr>
            <w:r>
              <w:rPr>
                <w:rFonts w:ascii="Arial" w:hAnsi="Arial" w:cs="Arial"/>
              </w:rPr>
              <w:t>Members Declaration of Office Register</w:t>
            </w:r>
          </w:p>
        </w:tc>
        <w:tc>
          <w:tcPr>
            <w:tcW w:w="4536" w:type="dxa"/>
            <w:noWrap/>
          </w:tcPr>
          <w:p w14:paraId="3BFD16B3" w14:textId="77777777" w:rsidR="000707DF" w:rsidRPr="00D75EA0" w:rsidRDefault="000707DF" w:rsidP="00B75ECC">
            <w:pPr>
              <w:rPr>
                <w:rFonts w:ascii="Arial" w:hAnsi="Arial" w:cs="Arial"/>
              </w:rPr>
            </w:pPr>
            <w:r>
              <w:rPr>
                <w:rFonts w:ascii="Arial" w:hAnsi="Arial" w:cs="Arial"/>
              </w:rPr>
              <w:t>Indefinitely</w:t>
            </w:r>
          </w:p>
        </w:tc>
      </w:tr>
      <w:tr w:rsidR="000707DF" w:rsidRPr="00D75EA0" w14:paraId="725BAC12" w14:textId="77777777" w:rsidTr="007336ED">
        <w:trPr>
          <w:trHeight w:val="263"/>
        </w:trPr>
        <w:tc>
          <w:tcPr>
            <w:tcW w:w="5524" w:type="dxa"/>
            <w:noWrap/>
          </w:tcPr>
          <w:p w14:paraId="39A391DB" w14:textId="57B01E0F" w:rsidR="000707DF" w:rsidRPr="00D75EA0" w:rsidRDefault="000707DF" w:rsidP="00B75ECC">
            <w:pPr>
              <w:rPr>
                <w:rFonts w:ascii="Arial" w:hAnsi="Arial" w:cs="Arial"/>
              </w:rPr>
            </w:pPr>
            <w:r w:rsidRPr="00D75EA0">
              <w:rPr>
                <w:rFonts w:ascii="Arial" w:hAnsi="Arial" w:cs="Arial"/>
              </w:rPr>
              <w:t>Policies &amp; Procedures</w:t>
            </w:r>
          </w:p>
        </w:tc>
        <w:tc>
          <w:tcPr>
            <w:tcW w:w="4536" w:type="dxa"/>
            <w:noWrap/>
          </w:tcPr>
          <w:p w14:paraId="531F49B6" w14:textId="77777777" w:rsidR="000707DF" w:rsidRPr="00D75EA0" w:rsidRDefault="000707DF" w:rsidP="00B75ECC">
            <w:pPr>
              <w:rPr>
                <w:rFonts w:ascii="Arial" w:hAnsi="Arial" w:cs="Arial"/>
              </w:rPr>
            </w:pPr>
            <w:r w:rsidRPr="00D75EA0">
              <w:rPr>
                <w:rFonts w:ascii="Arial" w:hAnsi="Arial" w:cs="Arial"/>
              </w:rPr>
              <w:t>Until updated &amp; reviewed</w:t>
            </w:r>
          </w:p>
        </w:tc>
      </w:tr>
      <w:tr w:rsidR="000707DF" w:rsidRPr="00D75EA0" w14:paraId="561A7F85" w14:textId="77777777" w:rsidTr="007336ED">
        <w:trPr>
          <w:trHeight w:val="263"/>
        </w:trPr>
        <w:tc>
          <w:tcPr>
            <w:tcW w:w="5524" w:type="dxa"/>
            <w:noWrap/>
          </w:tcPr>
          <w:p w14:paraId="41E53064" w14:textId="6564CB4E" w:rsidR="000707DF" w:rsidRPr="00D75EA0" w:rsidRDefault="000707DF" w:rsidP="00B75ECC">
            <w:pPr>
              <w:rPr>
                <w:rFonts w:ascii="Arial" w:hAnsi="Arial" w:cs="Arial"/>
              </w:rPr>
            </w:pPr>
            <w:r w:rsidRPr="00D75EA0">
              <w:rPr>
                <w:rFonts w:ascii="Arial" w:hAnsi="Arial" w:cs="Arial"/>
              </w:rPr>
              <w:t>Press Releases</w:t>
            </w:r>
          </w:p>
        </w:tc>
        <w:tc>
          <w:tcPr>
            <w:tcW w:w="4536" w:type="dxa"/>
            <w:noWrap/>
          </w:tcPr>
          <w:p w14:paraId="107E3DEE" w14:textId="77777777" w:rsidR="000707DF" w:rsidRPr="00D75EA0" w:rsidRDefault="000707DF" w:rsidP="00B75ECC">
            <w:pPr>
              <w:rPr>
                <w:rFonts w:ascii="Arial" w:hAnsi="Arial" w:cs="Arial"/>
              </w:rPr>
            </w:pPr>
            <w:r w:rsidRPr="00D75EA0">
              <w:rPr>
                <w:rFonts w:ascii="Arial" w:hAnsi="Arial" w:cs="Arial"/>
              </w:rPr>
              <w:t>6 Years</w:t>
            </w:r>
          </w:p>
        </w:tc>
      </w:tr>
      <w:tr w:rsidR="000707DF" w:rsidRPr="00D75EA0" w14:paraId="6F6A5A36" w14:textId="77777777" w:rsidTr="007336ED">
        <w:trPr>
          <w:trHeight w:val="263"/>
        </w:trPr>
        <w:tc>
          <w:tcPr>
            <w:tcW w:w="5524" w:type="dxa"/>
            <w:noWrap/>
          </w:tcPr>
          <w:p w14:paraId="519AE3A9" w14:textId="452B7060" w:rsidR="000707DF" w:rsidRPr="00D75EA0" w:rsidRDefault="000707DF" w:rsidP="00B75ECC">
            <w:pPr>
              <w:rPr>
                <w:rFonts w:ascii="Arial" w:hAnsi="Arial" w:cs="Arial"/>
              </w:rPr>
            </w:pPr>
            <w:r w:rsidRPr="00D75EA0">
              <w:rPr>
                <w:rFonts w:ascii="Arial" w:hAnsi="Arial" w:cs="Arial"/>
              </w:rPr>
              <w:t>Property Evaluation Lists</w:t>
            </w:r>
          </w:p>
        </w:tc>
        <w:tc>
          <w:tcPr>
            <w:tcW w:w="4536" w:type="dxa"/>
            <w:noWrap/>
          </w:tcPr>
          <w:p w14:paraId="3E1CBC23" w14:textId="77777777" w:rsidR="000707DF" w:rsidRPr="00D75EA0" w:rsidRDefault="000707DF" w:rsidP="00B75ECC">
            <w:pPr>
              <w:rPr>
                <w:rFonts w:ascii="Arial" w:hAnsi="Arial" w:cs="Arial"/>
              </w:rPr>
            </w:pPr>
            <w:r w:rsidRPr="00D75EA0">
              <w:rPr>
                <w:rFonts w:ascii="Arial" w:hAnsi="Arial" w:cs="Arial"/>
              </w:rPr>
              <w:t>Indefinitely</w:t>
            </w:r>
          </w:p>
        </w:tc>
      </w:tr>
      <w:tr w:rsidR="000707DF" w:rsidRPr="00D75EA0" w14:paraId="63B6E664" w14:textId="77777777" w:rsidTr="007336ED">
        <w:trPr>
          <w:trHeight w:val="263"/>
        </w:trPr>
        <w:tc>
          <w:tcPr>
            <w:tcW w:w="5524" w:type="dxa"/>
            <w:noWrap/>
          </w:tcPr>
          <w:p w14:paraId="5E13BF1A" w14:textId="0C6B3130" w:rsidR="000707DF" w:rsidRPr="00F128D2" w:rsidRDefault="000707DF" w:rsidP="00B75ECC">
            <w:pPr>
              <w:rPr>
                <w:rFonts w:ascii="Arial" w:hAnsi="Arial" w:cs="Arial"/>
              </w:rPr>
            </w:pPr>
            <w:r w:rsidRPr="00F128D2">
              <w:rPr>
                <w:rFonts w:ascii="Arial" w:hAnsi="Arial" w:cs="Arial"/>
              </w:rPr>
              <w:t>Property Plans</w:t>
            </w:r>
          </w:p>
        </w:tc>
        <w:tc>
          <w:tcPr>
            <w:tcW w:w="4536" w:type="dxa"/>
            <w:noWrap/>
          </w:tcPr>
          <w:p w14:paraId="36974175" w14:textId="77777777" w:rsidR="000707DF" w:rsidRPr="00F128D2" w:rsidRDefault="000707DF" w:rsidP="00B75ECC">
            <w:pPr>
              <w:rPr>
                <w:rFonts w:ascii="Arial" w:hAnsi="Arial" w:cs="Arial"/>
              </w:rPr>
            </w:pPr>
            <w:r>
              <w:rPr>
                <w:rFonts w:ascii="Arial" w:hAnsi="Arial" w:cs="Arial"/>
              </w:rPr>
              <w:t>Indefini</w:t>
            </w:r>
            <w:r w:rsidRPr="00F128D2">
              <w:rPr>
                <w:rFonts w:ascii="Arial" w:hAnsi="Arial" w:cs="Arial"/>
              </w:rPr>
              <w:t>tely</w:t>
            </w:r>
          </w:p>
        </w:tc>
      </w:tr>
      <w:tr w:rsidR="000707DF" w:rsidRPr="00D75EA0" w14:paraId="0B80A4CD" w14:textId="77777777" w:rsidTr="007336ED">
        <w:trPr>
          <w:trHeight w:val="263"/>
        </w:trPr>
        <w:tc>
          <w:tcPr>
            <w:tcW w:w="5524" w:type="dxa"/>
            <w:noWrap/>
          </w:tcPr>
          <w:p w14:paraId="7AB16FB4" w14:textId="00916DB6" w:rsidR="000707DF" w:rsidRPr="00D75EA0" w:rsidRDefault="000707DF" w:rsidP="00B75ECC">
            <w:pPr>
              <w:rPr>
                <w:rFonts w:ascii="Arial" w:hAnsi="Arial" w:cs="Arial"/>
              </w:rPr>
            </w:pPr>
            <w:r w:rsidRPr="00D75EA0">
              <w:rPr>
                <w:rFonts w:ascii="Arial" w:hAnsi="Arial" w:cs="Arial"/>
              </w:rPr>
              <w:t>Register of Officers Interests</w:t>
            </w:r>
          </w:p>
        </w:tc>
        <w:tc>
          <w:tcPr>
            <w:tcW w:w="4536" w:type="dxa"/>
            <w:noWrap/>
          </w:tcPr>
          <w:p w14:paraId="04174361" w14:textId="77777777" w:rsidR="000707DF" w:rsidRPr="00D75EA0" w:rsidRDefault="000707DF" w:rsidP="00B75ECC">
            <w:pPr>
              <w:rPr>
                <w:rFonts w:ascii="Arial" w:hAnsi="Arial" w:cs="Arial"/>
              </w:rPr>
            </w:pPr>
            <w:r w:rsidRPr="00D75EA0">
              <w:rPr>
                <w:rFonts w:ascii="Arial" w:hAnsi="Arial" w:cs="Arial"/>
              </w:rPr>
              <w:t>Indefinitely</w:t>
            </w:r>
          </w:p>
        </w:tc>
      </w:tr>
      <w:tr w:rsidR="007336ED" w:rsidRPr="00D75EA0" w14:paraId="2CB3AD4A" w14:textId="77777777" w:rsidTr="007336ED">
        <w:trPr>
          <w:trHeight w:val="263"/>
        </w:trPr>
        <w:tc>
          <w:tcPr>
            <w:tcW w:w="5524" w:type="dxa"/>
            <w:noWrap/>
          </w:tcPr>
          <w:p w14:paraId="32E40002" w14:textId="01DE159B" w:rsidR="007336ED" w:rsidRPr="00D75EA0" w:rsidRDefault="007336ED" w:rsidP="007336ED">
            <w:pPr>
              <w:rPr>
                <w:rFonts w:ascii="Arial" w:hAnsi="Arial" w:cs="Arial"/>
              </w:rPr>
            </w:pPr>
            <w:r w:rsidRPr="00D75EA0">
              <w:rPr>
                <w:rFonts w:ascii="Arial" w:hAnsi="Arial" w:cs="Arial"/>
              </w:rPr>
              <w:t>Register of Members Interests</w:t>
            </w:r>
          </w:p>
        </w:tc>
        <w:tc>
          <w:tcPr>
            <w:tcW w:w="4536" w:type="dxa"/>
            <w:noWrap/>
          </w:tcPr>
          <w:p w14:paraId="6FE12E21" w14:textId="3FEF930E" w:rsidR="007336ED" w:rsidRPr="00D75EA0" w:rsidRDefault="007336ED" w:rsidP="007336ED">
            <w:pPr>
              <w:rPr>
                <w:rFonts w:ascii="Arial" w:hAnsi="Arial" w:cs="Arial"/>
              </w:rPr>
            </w:pPr>
            <w:r>
              <w:rPr>
                <w:rFonts w:ascii="Arial" w:hAnsi="Arial" w:cs="Arial"/>
              </w:rPr>
              <w:t>18</w:t>
            </w:r>
            <w:r w:rsidRPr="00D75EA0">
              <w:rPr>
                <w:rFonts w:ascii="Arial" w:hAnsi="Arial" w:cs="Arial"/>
              </w:rPr>
              <w:t>mths after individual ceases to be a member</w:t>
            </w:r>
          </w:p>
        </w:tc>
      </w:tr>
      <w:tr w:rsidR="007336ED" w:rsidRPr="00D75EA0" w14:paraId="46E38468" w14:textId="77777777" w:rsidTr="007336ED">
        <w:trPr>
          <w:trHeight w:val="263"/>
        </w:trPr>
        <w:tc>
          <w:tcPr>
            <w:tcW w:w="5524" w:type="dxa"/>
            <w:noWrap/>
          </w:tcPr>
          <w:p w14:paraId="613F07AA" w14:textId="6B188382" w:rsidR="007336ED" w:rsidRPr="00D75EA0" w:rsidRDefault="007336ED" w:rsidP="007336ED">
            <w:pPr>
              <w:rPr>
                <w:rFonts w:ascii="Arial" w:hAnsi="Arial" w:cs="Arial"/>
              </w:rPr>
            </w:pPr>
            <w:r w:rsidRPr="00D75EA0">
              <w:rPr>
                <w:rFonts w:ascii="Arial" w:hAnsi="Arial" w:cs="Arial"/>
              </w:rPr>
              <w:t>Risk Management Reports</w:t>
            </w:r>
          </w:p>
        </w:tc>
        <w:tc>
          <w:tcPr>
            <w:tcW w:w="4536" w:type="dxa"/>
            <w:noWrap/>
          </w:tcPr>
          <w:p w14:paraId="4A15F1A1" w14:textId="77777777" w:rsidR="007336ED" w:rsidRPr="00D75EA0" w:rsidRDefault="007336ED" w:rsidP="007336ED">
            <w:pPr>
              <w:rPr>
                <w:rFonts w:ascii="Arial" w:hAnsi="Arial" w:cs="Arial"/>
              </w:rPr>
            </w:pPr>
            <w:r w:rsidRPr="00D75EA0">
              <w:rPr>
                <w:rFonts w:ascii="Arial" w:hAnsi="Arial" w:cs="Arial"/>
              </w:rPr>
              <w:t>Indefinitely</w:t>
            </w:r>
          </w:p>
        </w:tc>
      </w:tr>
      <w:tr w:rsidR="007336ED" w:rsidRPr="00D75EA0" w14:paraId="73F44854" w14:textId="77777777" w:rsidTr="007336ED">
        <w:trPr>
          <w:trHeight w:val="263"/>
        </w:trPr>
        <w:tc>
          <w:tcPr>
            <w:tcW w:w="5524" w:type="dxa"/>
            <w:noWrap/>
          </w:tcPr>
          <w:p w14:paraId="215B583C" w14:textId="762E5E22" w:rsidR="007336ED" w:rsidRPr="00D75EA0" w:rsidRDefault="007336ED" w:rsidP="007336ED">
            <w:pPr>
              <w:rPr>
                <w:rFonts w:ascii="Arial" w:hAnsi="Arial" w:cs="Arial"/>
              </w:rPr>
            </w:pPr>
            <w:r w:rsidRPr="00D75EA0">
              <w:rPr>
                <w:rFonts w:ascii="Arial" w:hAnsi="Arial" w:cs="Arial"/>
              </w:rPr>
              <w:t>Risk Register</w:t>
            </w:r>
          </w:p>
        </w:tc>
        <w:tc>
          <w:tcPr>
            <w:tcW w:w="4536" w:type="dxa"/>
            <w:noWrap/>
          </w:tcPr>
          <w:p w14:paraId="4854B017" w14:textId="77777777" w:rsidR="007336ED" w:rsidRPr="00D75EA0" w:rsidRDefault="007336ED" w:rsidP="007336ED">
            <w:pPr>
              <w:rPr>
                <w:rFonts w:ascii="Arial" w:hAnsi="Arial" w:cs="Arial"/>
              </w:rPr>
            </w:pPr>
            <w:r w:rsidRPr="00D75EA0">
              <w:rPr>
                <w:rFonts w:ascii="Arial" w:hAnsi="Arial" w:cs="Arial"/>
              </w:rPr>
              <w:t>Indefinitely</w:t>
            </w:r>
          </w:p>
        </w:tc>
      </w:tr>
      <w:tr w:rsidR="007336ED" w:rsidRPr="00D75EA0" w14:paraId="747A397F" w14:textId="77777777" w:rsidTr="007336ED">
        <w:trPr>
          <w:trHeight w:val="263"/>
        </w:trPr>
        <w:tc>
          <w:tcPr>
            <w:tcW w:w="5524" w:type="dxa"/>
            <w:noWrap/>
          </w:tcPr>
          <w:p w14:paraId="7D87C6E2" w14:textId="60BA83C4" w:rsidR="007336ED" w:rsidRPr="00D75EA0" w:rsidRDefault="007336ED" w:rsidP="007336ED">
            <w:pPr>
              <w:rPr>
                <w:rFonts w:cs="Arial"/>
              </w:rPr>
            </w:pPr>
            <w:r>
              <w:rPr>
                <w:rFonts w:ascii="Arial" w:hAnsi="Arial" w:cs="Arial"/>
              </w:rPr>
              <w:t xml:space="preserve">Title Deeds for </w:t>
            </w:r>
            <w:r w:rsidRPr="00D75EA0">
              <w:rPr>
                <w:rFonts w:ascii="Arial" w:hAnsi="Arial" w:cs="Arial"/>
              </w:rPr>
              <w:t>Land &amp; Property</w:t>
            </w:r>
          </w:p>
        </w:tc>
        <w:tc>
          <w:tcPr>
            <w:tcW w:w="4536" w:type="dxa"/>
            <w:noWrap/>
          </w:tcPr>
          <w:p w14:paraId="5CE5BC6B" w14:textId="77777777" w:rsidR="007336ED" w:rsidRPr="00222A29" w:rsidRDefault="007336ED" w:rsidP="007336ED">
            <w:pPr>
              <w:rPr>
                <w:rFonts w:ascii="Arial" w:hAnsi="Arial" w:cs="Arial"/>
              </w:rPr>
            </w:pPr>
            <w:r w:rsidRPr="00222A29">
              <w:rPr>
                <w:rFonts w:ascii="Arial" w:hAnsi="Arial" w:cs="Arial"/>
              </w:rPr>
              <w:t>Indefinitely</w:t>
            </w:r>
          </w:p>
        </w:tc>
      </w:tr>
      <w:tr w:rsidR="007336ED" w:rsidRPr="00D75EA0" w14:paraId="39A5A45A" w14:textId="77777777" w:rsidTr="007336ED">
        <w:trPr>
          <w:trHeight w:val="263"/>
        </w:trPr>
        <w:tc>
          <w:tcPr>
            <w:tcW w:w="5524" w:type="dxa"/>
            <w:noWrap/>
          </w:tcPr>
          <w:p w14:paraId="6DA5282D" w14:textId="393AB7A6" w:rsidR="007336ED" w:rsidRPr="00D75EA0" w:rsidRDefault="007336ED" w:rsidP="007336ED">
            <w:pPr>
              <w:rPr>
                <w:rFonts w:ascii="Arial" w:hAnsi="Arial" w:cs="Arial"/>
              </w:rPr>
            </w:pPr>
            <w:r>
              <w:rPr>
                <w:rFonts w:ascii="Arial" w:hAnsi="Arial" w:cs="Arial"/>
              </w:rPr>
              <w:t>Tender documentation–</w:t>
            </w:r>
            <w:r w:rsidRPr="00D75EA0">
              <w:rPr>
                <w:rFonts w:ascii="Arial" w:hAnsi="Arial" w:cs="Arial"/>
              </w:rPr>
              <w:t>Successful</w:t>
            </w:r>
            <w:r>
              <w:rPr>
                <w:rFonts w:ascii="Arial" w:hAnsi="Arial" w:cs="Arial"/>
              </w:rPr>
              <w:t xml:space="preserve"> executed under hand</w:t>
            </w:r>
          </w:p>
        </w:tc>
        <w:tc>
          <w:tcPr>
            <w:tcW w:w="4536" w:type="dxa"/>
            <w:noWrap/>
          </w:tcPr>
          <w:p w14:paraId="74033217" w14:textId="77777777" w:rsidR="007336ED" w:rsidRPr="00D75EA0" w:rsidRDefault="007336ED" w:rsidP="007336ED">
            <w:pPr>
              <w:rPr>
                <w:rFonts w:ascii="Arial" w:hAnsi="Arial" w:cs="Arial"/>
              </w:rPr>
            </w:pPr>
            <w:r w:rsidRPr="00D75EA0">
              <w:rPr>
                <w:rFonts w:ascii="Arial" w:hAnsi="Arial" w:cs="Arial"/>
              </w:rPr>
              <w:t>Life of contract plus 6 Years</w:t>
            </w:r>
          </w:p>
        </w:tc>
      </w:tr>
      <w:tr w:rsidR="007336ED" w:rsidRPr="00D75EA0" w14:paraId="5BDD015F" w14:textId="77777777" w:rsidTr="007336ED">
        <w:trPr>
          <w:trHeight w:val="263"/>
        </w:trPr>
        <w:tc>
          <w:tcPr>
            <w:tcW w:w="5524" w:type="dxa"/>
            <w:noWrap/>
          </w:tcPr>
          <w:p w14:paraId="229EDE40" w14:textId="395CD68F" w:rsidR="007336ED" w:rsidRPr="00D75EA0" w:rsidRDefault="007336ED" w:rsidP="007336ED">
            <w:pPr>
              <w:rPr>
                <w:rFonts w:ascii="Arial" w:hAnsi="Arial" w:cs="Arial"/>
              </w:rPr>
            </w:pPr>
            <w:r w:rsidRPr="00D75EA0">
              <w:rPr>
                <w:rFonts w:ascii="Arial" w:hAnsi="Arial" w:cs="Arial"/>
              </w:rPr>
              <w:t>Tender documentation -- Unsuccessful</w:t>
            </w:r>
          </w:p>
        </w:tc>
        <w:tc>
          <w:tcPr>
            <w:tcW w:w="4536" w:type="dxa"/>
            <w:noWrap/>
          </w:tcPr>
          <w:p w14:paraId="43C0F0A7" w14:textId="77777777" w:rsidR="007336ED" w:rsidRPr="00D75EA0" w:rsidRDefault="007336ED" w:rsidP="007336ED">
            <w:pPr>
              <w:rPr>
                <w:rFonts w:ascii="Arial" w:hAnsi="Arial" w:cs="Arial"/>
              </w:rPr>
            </w:pPr>
            <w:r w:rsidRPr="00D75EA0">
              <w:rPr>
                <w:rFonts w:ascii="Arial" w:hAnsi="Arial" w:cs="Arial"/>
              </w:rPr>
              <w:t>Until final payment is made</w:t>
            </w:r>
          </w:p>
        </w:tc>
      </w:tr>
      <w:tr w:rsidR="007336ED" w:rsidRPr="00D75EA0" w14:paraId="0304EF09" w14:textId="77777777" w:rsidTr="007336ED">
        <w:trPr>
          <w:trHeight w:val="263"/>
        </w:trPr>
        <w:tc>
          <w:tcPr>
            <w:tcW w:w="10060" w:type="dxa"/>
            <w:gridSpan w:val="2"/>
            <w:shd w:val="clear" w:color="auto" w:fill="D9D9D9" w:themeFill="background1" w:themeFillShade="D9"/>
            <w:noWrap/>
          </w:tcPr>
          <w:p w14:paraId="488A7706" w14:textId="77777777" w:rsidR="007336ED" w:rsidRPr="00493285" w:rsidRDefault="007336ED" w:rsidP="007336ED">
            <w:pPr>
              <w:rPr>
                <w:rFonts w:cs="Arial"/>
              </w:rPr>
            </w:pPr>
            <w:r w:rsidRPr="00D75EA0">
              <w:rPr>
                <w:rFonts w:ascii="Arial" w:hAnsi="Arial" w:cs="Arial"/>
                <w:b/>
              </w:rPr>
              <w:t>Events</w:t>
            </w:r>
          </w:p>
        </w:tc>
      </w:tr>
      <w:tr w:rsidR="007336ED" w:rsidRPr="00D75EA0" w14:paraId="52701E09" w14:textId="77777777" w:rsidTr="007336ED">
        <w:trPr>
          <w:trHeight w:val="263"/>
        </w:trPr>
        <w:tc>
          <w:tcPr>
            <w:tcW w:w="5524" w:type="dxa"/>
            <w:noWrap/>
          </w:tcPr>
          <w:p w14:paraId="6F52D52E" w14:textId="0AF03648" w:rsidR="007336ED" w:rsidRDefault="007336ED" w:rsidP="007336ED">
            <w:pPr>
              <w:rPr>
                <w:rFonts w:ascii="Arial" w:hAnsi="Arial" w:cs="Arial"/>
              </w:rPr>
            </w:pPr>
            <w:r>
              <w:rPr>
                <w:rFonts w:ascii="Arial" w:hAnsi="Arial" w:cs="Arial"/>
              </w:rPr>
              <w:t>Events Papers &amp; Documents including Ro</w:t>
            </w:r>
            <w:r w:rsidRPr="00D75EA0">
              <w:rPr>
                <w:rFonts w:ascii="Arial" w:hAnsi="Arial" w:cs="Arial"/>
              </w:rPr>
              <w:t xml:space="preserve">ad </w:t>
            </w:r>
            <w:r>
              <w:rPr>
                <w:rFonts w:ascii="Arial" w:hAnsi="Arial" w:cs="Arial"/>
              </w:rPr>
              <w:t xml:space="preserve"> </w:t>
            </w:r>
          </w:p>
          <w:p w14:paraId="57C9264B" w14:textId="39C51BF7" w:rsidR="007336ED" w:rsidRPr="00D75EA0" w:rsidRDefault="007336ED" w:rsidP="007336ED">
            <w:pPr>
              <w:rPr>
                <w:rFonts w:ascii="Arial" w:hAnsi="Arial" w:cs="Arial"/>
              </w:rPr>
            </w:pPr>
            <w:r w:rsidRPr="00D75EA0">
              <w:rPr>
                <w:rFonts w:ascii="Arial" w:hAnsi="Arial" w:cs="Arial"/>
              </w:rPr>
              <w:t>Closure</w:t>
            </w:r>
            <w:r>
              <w:rPr>
                <w:rFonts w:ascii="Arial" w:hAnsi="Arial" w:cs="Arial"/>
              </w:rPr>
              <w:t xml:space="preserve"> </w:t>
            </w:r>
            <w:r w:rsidRPr="00D75EA0">
              <w:rPr>
                <w:rFonts w:ascii="Arial" w:hAnsi="Arial" w:cs="Arial"/>
              </w:rPr>
              <w:t xml:space="preserve">Applications </w:t>
            </w:r>
          </w:p>
        </w:tc>
        <w:tc>
          <w:tcPr>
            <w:tcW w:w="4536" w:type="dxa"/>
            <w:noWrap/>
          </w:tcPr>
          <w:p w14:paraId="5ACF0142" w14:textId="77777777" w:rsidR="007336ED" w:rsidRPr="00D75EA0" w:rsidRDefault="007336ED" w:rsidP="007336ED">
            <w:pPr>
              <w:rPr>
                <w:rFonts w:ascii="Arial" w:hAnsi="Arial" w:cs="Arial"/>
              </w:rPr>
            </w:pPr>
            <w:r>
              <w:rPr>
                <w:rFonts w:ascii="Arial" w:hAnsi="Arial" w:cs="Arial"/>
              </w:rPr>
              <w:t>3 Years</w:t>
            </w:r>
          </w:p>
        </w:tc>
      </w:tr>
      <w:tr w:rsidR="007336ED" w:rsidRPr="00D75EA0" w14:paraId="7068B144" w14:textId="77777777" w:rsidTr="007336ED">
        <w:trPr>
          <w:trHeight w:val="263"/>
        </w:trPr>
        <w:tc>
          <w:tcPr>
            <w:tcW w:w="10060" w:type="dxa"/>
            <w:gridSpan w:val="2"/>
            <w:shd w:val="clear" w:color="auto" w:fill="D9D9D9" w:themeFill="background1" w:themeFillShade="D9"/>
            <w:noWrap/>
          </w:tcPr>
          <w:p w14:paraId="323D300A" w14:textId="77777777" w:rsidR="007336ED" w:rsidRPr="00D75EA0" w:rsidRDefault="007336ED" w:rsidP="007336ED">
            <w:pPr>
              <w:rPr>
                <w:rFonts w:ascii="Arial" w:hAnsi="Arial" w:cs="Arial"/>
              </w:rPr>
            </w:pPr>
            <w:r>
              <w:rPr>
                <w:rFonts w:ascii="Arial" w:hAnsi="Arial" w:cs="Arial"/>
                <w:b/>
                <w:bCs/>
              </w:rPr>
              <w:t xml:space="preserve">Finance </w:t>
            </w:r>
          </w:p>
        </w:tc>
      </w:tr>
      <w:tr w:rsidR="007336ED" w:rsidRPr="00D75EA0" w14:paraId="7714616A" w14:textId="77777777" w:rsidTr="007336ED">
        <w:trPr>
          <w:trHeight w:val="263"/>
        </w:trPr>
        <w:tc>
          <w:tcPr>
            <w:tcW w:w="5524" w:type="dxa"/>
            <w:noWrap/>
          </w:tcPr>
          <w:p w14:paraId="7B658266" w14:textId="1DD1EA70" w:rsidR="007336ED" w:rsidRPr="00D75EA0" w:rsidRDefault="007336ED" w:rsidP="007336ED">
            <w:pPr>
              <w:ind w:right="-446"/>
              <w:rPr>
                <w:rFonts w:cs="Arial"/>
              </w:rPr>
            </w:pPr>
            <w:r>
              <w:rPr>
                <w:rFonts w:ascii="Arial" w:hAnsi="Arial" w:cs="Arial"/>
              </w:rPr>
              <w:t>Asset Register for statutory accounting purposes</w:t>
            </w:r>
          </w:p>
        </w:tc>
        <w:tc>
          <w:tcPr>
            <w:tcW w:w="4536" w:type="dxa"/>
          </w:tcPr>
          <w:p w14:paraId="00487746" w14:textId="77777777" w:rsidR="007336ED" w:rsidRPr="00D75EA0" w:rsidRDefault="007336ED" w:rsidP="007336ED">
            <w:pPr>
              <w:ind w:right="-446"/>
              <w:rPr>
                <w:rFonts w:ascii="Arial" w:hAnsi="Arial" w:cs="Arial"/>
              </w:rPr>
            </w:pPr>
            <w:r>
              <w:rPr>
                <w:rFonts w:ascii="Arial" w:hAnsi="Arial" w:cs="Arial"/>
              </w:rPr>
              <w:t>10 Years</w:t>
            </w:r>
          </w:p>
        </w:tc>
      </w:tr>
      <w:tr w:rsidR="007336ED" w:rsidRPr="00D75EA0" w14:paraId="2284A1EA" w14:textId="77777777" w:rsidTr="007336ED">
        <w:trPr>
          <w:trHeight w:val="263"/>
        </w:trPr>
        <w:tc>
          <w:tcPr>
            <w:tcW w:w="5524" w:type="dxa"/>
            <w:noWrap/>
          </w:tcPr>
          <w:p w14:paraId="63EA070F" w14:textId="3EC002E4" w:rsidR="007336ED" w:rsidRPr="00D75EA0" w:rsidRDefault="007336ED" w:rsidP="007336ED">
            <w:pPr>
              <w:rPr>
                <w:rFonts w:ascii="Arial" w:hAnsi="Arial" w:cs="Arial"/>
              </w:rPr>
            </w:pPr>
            <w:r w:rsidRPr="00D75EA0">
              <w:rPr>
                <w:rFonts w:ascii="Arial" w:hAnsi="Arial" w:cs="Arial"/>
              </w:rPr>
              <w:t>BACS Listings</w:t>
            </w:r>
          </w:p>
        </w:tc>
        <w:tc>
          <w:tcPr>
            <w:tcW w:w="4536" w:type="dxa"/>
            <w:noWrap/>
          </w:tcPr>
          <w:p w14:paraId="241DB3BA" w14:textId="77777777" w:rsidR="007336ED" w:rsidRPr="00D75EA0" w:rsidRDefault="007336ED" w:rsidP="007336ED">
            <w:pPr>
              <w:rPr>
                <w:rFonts w:ascii="Arial" w:hAnsi="Arial" w:cs="Arial"/>
              </w:rPr>
            </w:pPr>
            <w:r w:rsidRPr="00D75EA0">
              <w:rPr>
                <w:rFonts w:ascii="Arial" w:hAnsi="Arial" w:cs="Arial"/>
              </w:rPr>
              <w:t xml:space="preserve">6 Years </w:t>
            </w:r>
          </w:p>
        </w:tc>
      </w:tr>
      <w:tr w:rsidR="007336ED" w:rsidRPr="00D75EA0" w14:paraId="7D4E831F" w14:textId="77777777" w:rsidTr="007336ED">
        <w:trPr>
          <w:trHeight w:val="263"/>
        </w:trPr>
        <w:tc>
          <w:tcPr>
            <w:tcW w:w="5524" w:type="dxa"/>
            <w:noWrap/>
          </w:tcPr>
          <w:p w14:paraId="55446273" w14:textId="016611E3" w:rsidR="007336ED" w:rsidRPr="00D75EA0" w:rsidRDefault="007336ED" w:rsidP="007336ED">
            <w:pPr>
              <w:rPr>
                <w:rFonts w:ascii="Arial" w:hAnsi="Arial" w:cs="Arial"/>
              </w:rPr>
            </w:pPr>
            <w:r w:rsidRPr="00D75EA0">
              <w:rPr>
                <w:rFonts w:ascii="Arial" w:hAnsi="Arial" w:cs="Arial"/>
              </w:rPr>
              <w:t>Bank Reconciliation</w:t>
            </w:r>
          </w:p>
        </w:tc>
        <w:tc>
          <w:tcPr>
            <w:tcW w:w="4536" w:type="dxa"/>
            <w:noWrap/>
          </w:tcPr>
          <w:p w14:paraId="3B81CAD1" w14:textId="77777777" w:rsidR="007336ED" w:rsidRPr="00D75EA0" w:rsidRDefault="007336ED" w:rsidP="007336ED">
            <w:pPr>
              <w:rPr>
                <w:rFonts w:ascii="Arial" w:hAnsi="Arial" w:cs="Arial"/>
              </w:rPr>
            </w:pPr>
            <w:r>
              <w:rPr>
                <w:rFonts w:ascii="Arial" w:hAnsi="Arial" w:cs="Arial"/>
              </w:rPr>
              <w:t>3 Years</w:t>
            </w:r>
          </w:p>
        </w:tc>
      </w:tr>
      <w:tr w:rsidR="007336ED" w:rsidRPr="00D75EA0" w14:paraId="5BAEA3A2" w14:textId="77777777" w:rsidTr="007336ED">
        <w:trPr>
          <w:trHeight w:val="263"/>
        </w:trPr>
        <w:tc>
          <w:tcPr>
            <w:tcW w:w="5524" w:type="dxa"/>
            <w:noWrap/>
          </w:tcPr>
          <w:p w14:paraId="48093C3D" w14:textId="0F4AC060" w:rsidR="007336ED" w:rsidRPr="00D75EA0" w:rsidRDefault="007336ED" w:rsidP="007336ED">
            <w:pPr>
              <w:rPr>
                <w:rFonts w:ascii="Arial" w:hAnsi="Arial" w:cs="Arial"/>
              </w:rPr>
            </w:pPr>
            <w:r w:rsidRPr="00D75EA0">
              <w:rPr>
                <w:rFonts w:ascii="Arial" w:hAnsi="Arial" w:cs="Arial"/>
              </w:rPr>
              <w:t>Bank Statements</w:t>
            </w:r>
          </w:p>
        </w:tc>
        <w:tc>
          <w:tcPr>
            <w:tcW w:w="4536" w:type="dxa"/>
            <w:noWrap/>
          </w:tcPr>
          <w:p w14:paraId="2558D34B" w14:textId="77777777" w:rsidR="007336ED" w:rsidRPr="00D75EA0" w:rsidRDefault="007336ED" w:rsidP="007336ED">
            <w:pPr>
              <w:rPr>
                <w:rFonts w:ascii="Arial" w:hAnsi="Arial" w:cs="Arial"/>
              </w:rPr>
            </w:pPr>
            <w:r w:rsidRPr="00D75EA0">
              <w:rPr>
                <w:rFonts w:ascii="Arial" w:hAnsi="Arial" w:cs="Arial"/>
              </w:rPr>
              <w:t xml:space="preserve">6 Years </w:t>
            </w:r>
          </w:p>
        </w:tc>
      </w:tr>
      <w:tr w:rsidR="007336ED" w:rsidRPr="00D75EA0" w14:paraId="4CFF8A74" w14:textId="77777777" w:rsidTr="007336ED">
        <w:trPr>
          <w:trHeight w:val="263"/>
        </w:trPr>
        <w:tc>
          <w:tcPr>
            <w:tcW w:w="5524" w:type="dxa"/>
            <w:noWrap/>
          </w:tcPr>
          <w:p w14:paraId="55C87151" w14:textId="210FF97A" w:rsidR="007336ED" w:rsidRPr="00D75EA0" w:rsidRDefault="007336ED" w:rsidP="007336ED">
            <w:pPr>
              <w:rPr>
                <w:rFonts w:ascii="Arial" w:hAnsi="Arial" w:cs="Arial"/>
              </w:rPr>
            </w:pPr>
            <w:r w:rsidRPr="00D75EA0">
              <w:rPr>
                <w:rFonts w:ascii="Arial" w:hAnsi="Arial" w:cs="Arial"/>
              </w:rPr>
              <w:t>Bank Paying in Books</w:t>
            </w:r>
          </w:p>
        </w:tc>
        <w:tc>
          <w:tcPr>
            <w:tcW w:w="4536" w:type="dxa"/>
            <w:noWrap/>
          </w:tcPr>
          <w:p w14:paraId="05B006BF" w14:textId="77777777" w:rsidR="007336ED" w:rsidRPr="00D75EA0" w:rsidRDefault="007336ED" w:rsidP="007336ED">
            <w:pPr>
              <w:rPr>
                <w:rFonts w:ascii="Arial" w:hAnsi="Arial" w:cs="Arial"/>
                <w:color w:val="FF0000"/>
              </w:rPr>
            </w:pPr>
            <w:r>
              <w:rPr>
                <w:rFonts w:ascii="Arial" w:hAnsi="Arial" w:cs="Arial"/>
              </w:rPr>
              <w:t>6 Years</w:t>
            </w:r>
          </w:p>
        </w:tc>
      </w:tr>
      <w:tr w:rsidR="007336ED" w:rsidRPr="00D75EA0" w14:paraId="2C2681E0" w14:textId="77777777" w:rsidTr="007336ED">
        <w:trPr>
          <w:trHeight w:val="263"/>
        </w:trPr>
        <w:tc>
          <w:tcPr>
            <w:tcW w:w="5524" w:type="dxa"/>
            <w:noWrap/>
          </w:tcPr>
          <w:p w14:paraId="026F5F68" w14:textId="76C38D19" w:rsidR="007336ED" w:rsidRPr="00D75EA0" w:rsidRDefault="007336ED" w:rsidP="007336ED">
            <w:pPr>
              <w:rPr>
                <w:rFonts w:ascii="Arial" w:hAnsi="Arial" w:cs="Arial"/>
              </w:rPr>
            </w:pPr>
            <w:r w:rsidRPr="00D75EA0">
              <w:rPr>
                <w:rFonts w:ascii="Arial" w:hAnsi="Arial" w:cs="Arial"/>
              </w:rPr>
              <w:t>Budget Working Papers &amp; Summaries</w:t>
            </w:r>
          </w:p>
        </w:tc>
        <w:tc>
          <w:tcPr>
            <w:tcW w:w="4536" w:type="dxa"/>
            <w:noWrap/>
          </w:tcPr>
          <w:p w14:paraId="05ABD567" w14:textId="77777777" w:rsidR="007336ED" w:rsidRPr="00D75EA0" w:rsidRDefault="007336ED" w:rsidP="007336ED">
            <w:pPr>
              <w:rPr>
                <w:rFonts w:ascii="Arial" w:hAnsi="Arial" w:cs="Arial"/>
              </w:rPr>
            </w:pPr>
            <w:r>
              <w:rPr>
                <w:rFonts w:ascii="Arial" w:hAnsi="Arial" w:cs="Arial"/>
              </w:rPr>
              <w:t>3 Years</w:t>
            </w:r>
          </w:p>
        </w:tc>
      </w:tr>
      <w:tr w:rsidR="007336ED" w:rsidRPr="00D75EA0" w14:paraId="1353CCBF" w14:textId="77777777" w:rsidTr="007336ED">
        <w:trPr>
          <w:trHeight w:val="263"/>
        </w:trPr>
        <w:tc>
          <w:tcPr>
            <w:tcW w:w="5524" w:type="dxa"/>
            <w:noWrap/>
          </w:tcPr>
          <w:p w14:paraId="5C513459" w14:textId="7CE292A9" w:rsidR="007336ED" w:rsidRPr="00D75EA0" w:rsidRDefault="007336ED" w:rsidP="007336ED">
            <w:pPr>
              <w:rPr>
                <w:rFonts w:ascii="Arial" w:hAnsi="Arial" w:cs="Arial"/>
              </w:rPr>
            </w:pPr>
            <w:r w:rsidRPr="00D75EA0">
              <w:rPr>
                <w:rFonts w:ascii="Arial" w:hAnsi="Arial" w:cs="Arial"/>
              </w:rPr>
              <w:t>Budgetary Control Papers</w:t>
            </w:r>
          </w:p>
        </w:tc>
        <w:tc>
          <w:tcPr>
            <w:tcW w:w="4536" w:type="dxa"/>
            <w:noWrap/>
          </w:tcPr>
          <w:p w14:paraId="32521DF3" w14:textId="77777777" w:rsidR="007336ED" w:rsidRPr="00D75EA0" w:rsidRDefault="007336ED" w:rsidP="007336ED">
            <w:pPr>
              <w:rPr>
                <w:rFonts w:ascii="Arial" w:hAnsi="Arial" w:cs="Arial"/>
              </w:rPr>
            </w:pPr>
            <w:r w:rsidRPr="00D75EA0">
              <w:rPr>
                <w:rFonts w:ascii="Arial" w:hAnsi="Arial" w:cs="Arial"/>
              </w:rPr>
              <w:t xml:space="preserve">2 Years </w:t>
            </w:r>
          </w:p>
        </w:tc>
      </w:tr>
      <w:tr w:rsidR="007336ED" w:rsidRPr="00D75EA0" w14:paraId="164C1C2D" w14:textId="77777777" w:rsidTr="007336ED">
        <w:trPr>
          <w:trHeight w:val="263"/>
        </w:trPr>
        <w:tc>
          <w:tcPr>
            <w:tcW w:w="5524" w:type="dxa"/>
            <w:noWrap/>
          </w:tcPr>
          <w:p w14:paraId="10E26A38" w14:textId="609D8FCF" w:rsidR="007336ED" w:rsidRPr="00D75EA0" w:rsidRDefault="007336ED" w:rsidP="007336ED">
            <w:pPr>
              <w:rPr>
                <w:rFonts w:ascii="Arial" w:hAnsi="Arial" w:cs="Arial"/>
              </w:rPr>
            </w:pPr>
            <w:r w:rsidRPr="00D75EA0">
              <w:rPr>
                <w:rFonts w:ascii="Arial" w:hAnsi="Arial" w:cs="Arial"/>
              </w:rPr>
              <w:t>Cheque Books Stubs/Cancelled Cheques</w:t>
            </w:r>
          </w:p>
        </w:tc>
        <w:tc>
          <w:tcPr>
            <w:tcW w:w="4536" w:type="dxa"/>
            <w:noWrap/>
          </w:tcPr>
          <w:p w14:paraId="5911ADF9" w14:textId="77777777" w:rsidR="007336ED" w:rsidRPr="00D75EA0" w:rsidRDefault="007336ED" w:rsidP="007336ED">
            <w:pPr>
              <w:rPr>
                <w:rFonts w:ascii="Arial" w:hAnsi="Arial" w:cs="Arial"/>
              </w:rPr>
            </w:pPr>
            <w:r>
              <w:rPr>
                <w:rFonts w:ascii="Arial" w:hAnsi="Arial" w:cs="Arial"/>
              </w:rPr>
              <w:t>3 Years</w:t>
            </w:r>
          </w:p>
        </w:tc>
      </w:tr>
      <w:tr w:rsidR="007336ED" w:rsidRPr="00D75EA0" w14:paraId="36D8AF68" w14:textId="77777777" w:rsidTr="007336ED">
        <w:trPr>
          <w:trHeight w:val="263"/>
        </w:trPr>
        <w:tc>
          <w:tcPr>
            <w:tcW w:w="5524" w:type="dxa"/>
            <w:noWrap/>
          </w:tcPr>
          <w:p w14:paraId="00E1A159" w14:textId="6CBB11A5" w:rsidR="007336ED" w:rsidRPr="00557E02" w:rsidRDefault="007336ED" w:rsidP="007336ED">
            <w:pPr>
              <w:rPr>
                <w:rFonts w:ascii="Arial" w:hAnsi="Arial" w:cs="Arial"/>
              </w:rPr>
            </w:pPr>
            <w:r w:rsidRPr="00557E02">
              <w:rPr>
                <w:rFonts w:ascii="Arial" w:hAnsi="Arial" w:cs="Arial"/>
              </w:rPr>
              <w:t>Copy Invoices issued</w:t>
            </w:r>
          </w:p>
        </w:tc>
        <w:tc>
          <w:tcPr>
            <w:tcW w:w="4536" w:type="dxa"/>
            <w:noWrap/>
          </w:tcPr>
          <w:p w14:paraId="6AF7933E" w14:textId="77777777" w:rsidR="007336ED" w:rsidRPr="00557E02" w:rsidRDefault="007336ED" w:rsidP="007336ED">
            <w:pPr>
              <w:rPr>
                <w:rFonts w:ascii="Arial" w:hAnsi="Arial" w:cs="Arial"/>
              </w:rPr>
            </w:pPr>
            <w:r w:rsidRPr="00557E02">
              <w:rPr>
                <w:rFonts w:ascii="Arial" w:hAnsi="Arial" w:cs="Arial"/>
              </w:rPr>
              <w:t>6 Years</w:t>
            </w:r>
          </w:p>
        </w:tc>
      </w:tr>
      <w:tr w:rsidR="007336ED" w:rsidRPr="00D75EA0" w14:paraId="57AE011C" w14:textId="77777777" w:rsidTr="007336ED">
        <w:trPr>
          <w:trHeight w:val="263"/>
        </w:trPr>
        <w:tc>
          <w:tcPr>
            <w:tcW w:w="5524" w:type="dxa"/>
            <w:noWrap/>
          </w:tcPr>
          <w:p w14:paraId="31CDEDCB" w14:textId="7AD97C64" w:rsidR="007336ED" w:rsidRPr="00D957F2" w:rsidRDefault="007336ED" w:rsidP="007336ED">
            <w:pPr>
              <w:rPr>
                <w:rFonts w:ascii="Arial" w:hAnsi="Arial" w:cs="Arial"/>
              </w:rPr>
            </w:pPr>
            <w:r w:rsidRPr="00D957F2">
              <w:rPr>
                <w:rFonts w:ascii="Arial" w:hAnsi="Arial" w:cs="Arial"/>
              </w:rPr>
              <w:t>Copy Receipt Books</w:t>
            </w:r>
          </w:p>
        </w:tc>
        <w:tc>
          <w:tcPr>
            <w:tcW w:w="4536" w:type="dxa"/>
            <w:noWrap/>
          </w:tcPr>
          <w:p w14:paraId="44284363" w14:textId="77777777" w:rsidR="007336ED" w:rsidRPr="00D957F2" w:rsidRDefault="007336ED" w:rsidP="007336ED">
            <w:pPr>
              <w:rPr>
                <w:rFonts w:ascii="Arial" w:hAnsi="Arial" w:cs="Arial"/>
              </w:rPr>
            </w:pPr>
            <w:r w:rsidRPr="00D957F2">
              <w:rPr>
                <w:rFonts w:ascii="Arial" w:hAnsi="Arial" w:cs="Arial"/>
              </w:rPr>
              <w:t>6 Years</w:t>
            </w:r>
          </w:p>
        </w:tc>
      </w:tr>
      <w:tr w:rsidR="007336ED" w:rsidRPr="00D75EA0" w14:paraId="4B067E37" w14:textId="77777777" w:rsidTr="007336ED">
        <w:trPr>
          <w:trHeight w:val="263"/>
        </w:trPr>
        <w:tc>
          <w:tcPr>
            <w:tcW w:w="5524" w:type="dxa"/>
            <w:noWrap/>
          </w:tcPr>
          <w:p w14:paraId="496D6856" w14:textId="2D7F7185" w:rsidR="007336ED" w:rsidRPr="0085636C" w:rsidRDefault="007336ED" w:rsidP="007336ED">
            <w:pPr>
              <w:rPr>
                <w:rFonts w:ascii="Arial" w:hAnsi="Arial" w:cs="Arial"/>
              </w:rPr>
            </w:pPr>
            <w:r w:rsidRPr="0085636C">
              <w:rPr>
                <w:rFonts w:ascii="Arial" w:hAnsi="Arial" w:cs="Arial"/>
              </w:rPr>
              <w:t>Donations Application Forms</w:t>
            </w:r>
          </w:p>
        </w:tc>
        <w:tc>
          <w:tcPr>
            <w:tcW w:w="4536" w:type="dxa"/>
            <w:noWrap/>
          </w:tcPr>
          <w:p w14:paraId="05488AEE" w14:textId="77777777" w:rsidR="007336ED" w:rsidRPr="0085636C" w:rsidRDefault="007336ED" w:rsidP="007336ED">
            <w:pPr>
              <w:rPr>
                <w:rFonts w:ascii="Arial" w:hAnsi="Arial" w:cs="Arial"/>
              </w:rPr>
            </w:pPr>
            <w:r w:rsidRPr="0085636C">
              <w:rPr>
                <w:rFonts w:ascii="Arial" w:hAnsi="Arial" w:cs="Arial"/>
              </w:rPr>
              <w:t>6 Years</w:t>
            </w:r>
          </w:p>
        </w:tc>
      </w:tr>
      <w:tr w:rsidR="007336ED" w:rsidRPr="00D75EA0" w14:paraId="483606A0" w14:textId="77777777" w:rsidTr="007336ED">
        <w:trPr>
          <w:trHeight w:val="263"/>
        </w:trPr>
        <w:tc>
          <w:tcPr>
            <w:tcW w:w="5524" w:type="dxa"/>
            <w:noWrap/>
          </w:tcPr>
          <w:p w14:paraId="5324CED5" w14:textId="3BCEDBC8" w:rsidR="007336ED" w:rsidRPr="00D75EA0" w:rsidRDefault="007336ED" w:rsidP="007336ED">
            <w:pPr>
              <w:rPr>
                <w:rFonts w:ascii="Arial" w:hAnsi="Arial" w:cs="Arial"/>
              </w:rPr>
            </w:pPr>
            <w:r w:rsidRPr="00D75EA0">
              <w:rPr>
                <w:rFonts w:ascii="Arial" w:hAnsi="Arial" w:cs="Arial"/>
              </w:rPr>
              <w:t>Fees &amp; Charges Schedules</w:t>
            </w:r>
          </w:p>
        </w:tc>
        <w:tc>
          <w:tcPr>
            <w:tcW w:w="4536" w:type="dxa"/>
            <w:noWrap/>
          </w:tcPr>
          <w:p w14:paraId="461FACD3" w14:textId="77777777" w:rsidR="007336ED" w:rsidRPr="00D75EA0" w:rsidRDefault="007336ED" w:rsidP="007336ED">
            <w:pPr>
              <w:rPr>
                <w:rFonts w:ascii="Arial" w:hAnsi="Arial" w:cs="Arial"/>
              </w:rPr>
            </w:pPr>
            <w:r>
              <w:rPr>
                <w:rFonts w:ascii="Arial" w:hAnsi="Arial" w:cs="Arial"/>
              </w:rPr>
              <w:t>6 Years</w:t>
            </w:r>
          </w:p>
        </w:tc>
      </w:tr>
      <w:tr w:rsidR="007336ED" w:rsidRPr="00D75EA0" w14:paraId="703B4321" w14:textId="77777777" w:rsidTr="007336ED">
        <w:trPr>
          <w:trHeight w:val="263"/>
        </w:trPr>
        <w:tc>
          <w:tcPr>
            <w:tcW w:w="5524" w:type="dxa"/>
            <w:noWrap/>
          </w:tcPr>
          <w:p w14:paraId="5BA8F826" w14:textId="6B5DE730" w:rsidR="007336ED" w:rsidRPr="00D75EA0" w:rsidRDefault="007336ED" w:rsidP="007336ED">
            <w:pPr>
              <w:rPr>
                <w:rFonts w:cs="Arial"/>
              </w:rPr>
            </w:pPr>
            <w:r>
              <w:rPr>
                <w:rFonts w:ascii="Arial" w:hAnsi="Arial" w:cs="Arial"/>
              </w:rPr>
              <w:t xml:space="preserve">Final </w:t>
            </w:r>
            <w:r w:rsidRPr="00D75EA0">
              <w:rPr>
                <w:rFonts w:ascii="Arial" w:hAnsi="Arial" w:cs="Arial"/>
              </w:rPr>
              <w:t>Accounts/Financial Return</w:t>
            </w:r>
          </w:p>
        </w:tc>
        <w:tc>
          <w:tcPr>
            <w:tcW w:w="4536" w:type="dxa"/>
            <w:noWrap/>
          </w:tcPr>
          <w:p w14:paraId="7C44A357" w14:textId="77777777" w:rsidR="007336ED" w:rsidRPr="0073403B" w:rsidRDefault="007336ED" w:rsidP="007336ED">
            <w:pPr>
              <w:rPr>
                <w:rFonts w:ascii="Arial" w:hAnsi="Arial" w:cs="Arial"/>
              </w:rPr>
            </w:pPr>
            <w:r w:rsidRPr="0073403B">
              <w:rPr>
                <w:rFonts w:ascii="Arial" w:hAnsi="Arial" w:cs="Arial"/>
              </w:rPr>
              <w:t>Indefinitely</w:t>
            </w:r>
          </w:p>
        </w:tc>
      </w:tr>
      <w:tr w:rsidR="007336ED" w:rsidRPr="00D75EA0" w14:paraId="3361A195" w14:textId="77777777" w:rsidTr="007336ED">
        <w:trPr>
          <w:trHeight w:val="263"/>
        </w:trPr>
        <w:tc>
          <w:tcPr>
            <w:tcW w:w="5524" w:type="dxa"/>
            <w:noWrap/>
          </w:tcPr>
          <w:p w14:paraId="2C8B3303" w14:textId="217EA238" w:rsidR="007336ED" w:rsidRPr="00D75EA0" w:rsidRDefault="007336ED" w:rsidP="007336ED">
            <w:pPr>
              <w:rPr>
                <w:rFonts w:ascii="Arial" w:hAnsi="Arial" w:cs="Arial"/>
              </w:rPr>
            </w:pPr>
            <w:r w:rsidRPr="00D75EA0">
              <w:rPr>
                <w:rFonts w:ascii="Arial" w:hAnsi="Arial" w:cs="Arial"/>
              </w:rPr>
              <w:t>Final Accounts Working Papers</w:t>
            </w:r>
          </w:p>
        </w:tc>
        <w:tc>
          <w:tcPr>
            <w:tcW w:w="4536" w:type="dxa"/>
            <w:noWrap/>
          </w:tcPr>
          <w:p w14:paraId="7330D4D3" w14:textId="77777777" w:rsidR="007336ED" w:rsidRPr="00D75EA0" w:rsidRDefault="007336ED" w:rsidP="007336ED">
            <w:pPr>
              <w:rPr>
                <w:rFonts w:ascii="Arial" w:hAnsi="Arial" w:cs="Arial"/>
              </w:rPr>
            </w:pPr>
            <w:r>
              <w:rPr>
                <w:rFonts w:ascii="Arial" w:hAnsi="Arial" w:cs="Arial"/>
              </w:rPr>
              <w:t>6 Years</w:t>
            </w:r>
          </w:p>
        </w:tc>
      </w:tr>
      <w:tr w:rsidR="007336ED" w:rsidRPr="00D75EA0" w14:paraId="414D0236" w14:textId="77777777" w:rsidTr="007336ED">
        <w:trPr>
          <w:trHeight w:val="263"/>
        </w:trPr>
        <w:tc>
          <w:tcPr>
            <w:tcW w:w="5524" w:type="dxa"/>
            <w:noWrap/>
          </w:tcPr>
          <w:p w14:paraId="43809F94" w14:textId="074D6EDD" w:rsidR="007336ED" w:rsidRPr="00007988" w:rsidRDefault="007336ED" w:rsidP="007336ED">
            <w:pPr>
              <w:rPr>
                <w:rFonts w:ascii="Arial" w:hAnsi="Arial" w:cs="Arial"/>
              </w:rPr>
            </w:pPr>
            <w:r w:rsidRPr="00D75EA0">
              <w:rPr>
                <w:rFonts w:ascii="Arial" w:hAnsi="Arial" w:cs="Arial"/>
              </w:rPr>
              <w:t>Internal &amp; External Audit Reports</w:t>
            </w:r>
          </w:p>
        </w:tc>
        <w:tc>
          <w:tcPr>
            <w:tcW w:w="4536" w:type="dxa"/>
            <w:noWrap/>
          </w:tcPr>
          <w:p w14:paraId="3876D16D" w14:textId="77777777" w:rsidR="007336ED" w:rsidRPr="00007988" w:rsidRDefault="007336ED" w:rsidP="007336ED">
            <w:pPr>
              <w:rPr>
                <w:rFonts w:ascii="Arial" w:hAnsi="Arial" w:cs="Arial"/>
              </w:rPr>
            </w:pPr>
            <w:r>
              <w:rPr>
                <w:rFonts w:ascii="Arial" w:hAnsi="Arial" w:cs="Arial"/>
              </w:rPr>
              <w:t>6 Years</w:t>
            </w:r>
          </w:p>
        </w:tc>
      </w:tr>
      <w:tr w:rsidR="007336ED" w:rsidRPr="00D75EA0" w14:paraId="08E0A2D3" w14:textId="77777777" w:rsidTr="007336ED">
        <w:trPr>
          <w:trHeight w:val="263"/>
        </w:trPr>
        <w:tc>
          <w:tcPr>
            <w:tcW w:w="5524" w:type="dxa"/>
            <w:noWrap/>
          </w:tcPr>
          <w:p w14:paraId="425AB3A0" w14:textId="2E3EF4B7" w:rsidR="007336ED" w:rsidRPr="00D75EA0" w:rsidRDefault="007336ED" w:rsidP="007336ED">
            <w:pPr>
              <w:rPr>
                <w:rFonts w:ascii="Arial" w:hAnsi="Arial" w:cs="Arial"/>
              </w:rPr>
            </w:pPr>
            <w:r w:rsidRPr="00D75EA0">
              <w:rPr>
                <w:rFonts w:ascii="Arial" w:hAnsi="Arial" w:cs="Arial"/>
              </w:rPr>
              <w:t>Investments</w:t>
            </w:r>
          </w:p>
        </w:tc>
        <w:tc>
          <w:tcPr>
            <w:tcW w:w="4536" w:type="dxa"/>
            <w:noWrap/>
          </w:tcPr>
          <w:p w14:paraId="2CA9CB15" w14:textId="77777777" w:rsidR="007336ED" w:rsidRPr="00D75EA0" w:rsidRDefault="007336ED" w:rsidP="007336ED">
            <w:pPr>
              <w:rPr>
                <w:rFonts w:ascii="Arial" w:hAnsi="Arial" w:cs="Arial"/>
              </w:rPr>
            </w:pPr>
            <w:r w:rsidRPr="00D75EA0">
              <w:rPr>
                <w:rFonts w:ascii="Arial" w:hAnsi="Arial" w:cs="Arial"/>
              </w:rPr>
              <w:t>Indefinitely</w:t>
            </w:r>
          </w:p>
        </w:tc>
      </w:tr>
      <w:tr w:rsidR="007336ED" w:rsidRPr="00D75EA0" w14:paraId="7347191F" w14:textId="77777777" w:rsidTr="007336ED">
        <w:trPr>
          <w:trHeight w:val="263"/>
        </w:trPr>
        <w:tc>
          <w:tcPr>
            <w:tcW w:w="5524" w:type="dxa"/>
            <w:noWrap/>
          </w:tcPr>
          <w:p w14:paraId="2CD322FD" w14:textId="1FE276A2" w:rsidR="007336ED" w:rsidRPr="00D75EA0" w:rsidRDefault="007336ED" w:rsidP="007336ED">
            <w:pPr>
              <w:rPr>
                <w:rFonts w:ascii="Arial" w:hAnsi="Arial" w:cs="Arial"/>
              </w:rPr>
            </w:pPr>
            <w:r w:rsidRPr="00D75EA0">
              <w:rPr>
                <w:rFonts w:ascii="Arial" w:hAnsi="Arial" w:cs="Arial"/>
              </w:rPr>
              <w:lastRenderedPageBreak/>
              <w:t>Ledgers - Purchases &amp; Sales</w:t>
            </w:r>
          </w:p>
        </w:tc>
        <w:tc>
          <w:tcPr>
            <w:tcW w:w="4536" w:type="dxa"/>
            <w:noWrap/>
          </w:tcPr>
          <w:p w14:paraId="3AF20F70" w14:textId="77777777" w:rsidR="007336ED" w:rsidRPr="00D75EA0" w:rsidRDefault="007336ED" w:rsidP="007336ED">
            <w:pPr>
              <w:rPr>
                <w:rFonts w:ascii="Arial" w:hAnsi="Arial" w:cs="Arial"/>
              </w:rPr>
            </w:pPr>
            <w:r>
              <w:rPr>
                <w:rFonts w:ascii="Arial" w:hAnsi="Arial" w:cs="Arial"/>
              </w:rPr>
              <w:t>10 Years</w:t>
            </w:r>
          </w:p>
        </w:tc>
      </w:tr>
      <w:tr w:rsidR="007336ED" w:rsidRPr="00D75EA0" w14:paraId="4FFBE8B6" w14:textId="77777777" w:rsidTr="007336ED">
        <w:trPr>
          <w:trHeight w:val="263"/>
        </w:trPr>
        <w:tc>
          <w:tcPr>
            <w:tcW w:w="5524" w:type="dxa"/>
            <w:noWrap/>
          </w:tcPr>
          <w:p w14:paraId="099BA783" w14:textId="099F8ECB" w:rsidR="007336ED" w:rsidRPr="00D75EA0" w:rsidRDefault="007336ED" w:rsidP="007336ED">
            <w:pPr>
              <w:rPr>
                <w:rFonts w:ascii="Arial" w:hAnsi="Arial" w:cs="Arial"/>
              </w:rPr>
            </w:pPr>
            <w:r w:rsidRPr="00D75EA0">
              <w:rPr>
                <w:rFonts w:ascii="Arial" w:hAnsi="Arial" w:cs="Arial"/>
              </w:rPr>
              <w:t>Loans &amp; Investment Records</w:t>
            </w:r>
          </w:p>
        </w:tc>
        <w:tc>
          <w:tcPr>
            <w:tcW w:w="4536" w:type="dxa"/>
            <w:noWrap/>
          </w:tcPr>
          <w:p w14:paraId="3375F9C6" w14:textId="77777777" w:rsidR="007336ED" w:rsidRPr="00D75EA0" w:rsidRDefault="007336ED" w:rsidP="007336ED">
            <w:pPr>
              <w:rPr>
                <w:rFonts w:ascii="Arial" w:hAnsi="Arial" w:cs="Arial"/>
              </w:rPr>
            </w:pPr>
            <w:r w:rsidRPr="00D75EA0">
              <w:rPr>
                <w:rFonts w:ascii="Arial" w:hAnsi="Arial" w:cs="Arial"/>
              </w:rPr>
              <w:t>10 Years following repayment of loan</w:t>
            </w:r>
          </w:p>
        </w:tc>
      </w:tr>
      <w:tr w:rsidR="007336ED" w:rsidRPr="00D75EA0" w14:paraId="138A8896" w14:textId="77777777" w:rsidTr="007336ED">
        <w:trPr>
          <w:trHeight w:val="263"/>
        </w:trPr>
        <w:tc>
          <w:tcPr>
            <w:tcW w:w="5524" w:type="dxa"/>
            <w:noWrap/>
          </w:tcPr>
          <w:p w14:paraId="0E1B6869" w14:textId="3A849503" w:rsidR="007336ED" w:rsidRPr="00D75EA0" w:rsidRDefault="007336ED" w:rsidP="007336ED">
            <w:pPr>
              <w:rPr>
                <w:rFonts w:ascii="Arial" w:hAnsi="Arial" w:cs="Arial"/>
              </w:rPr>
            </w:pPr>
            <w:r w:rsidRPr="00D75EA0">
              <w:rPr>
                <w:rFonts w:ascii="Arial" w:hAnsi="Arial" w:cs="Arial"/>
              </w:rPr>
              <w:t>Medium Term Financial Plan</w:t>
            </w:r>
          </w:p>
        </w:tc>
        <w:tc>
          <w:tcPr>
            <w:tcW w:w="4536" w:type="dxa"/>
            <w:noWrap/>
          </w:tcPr>
          <w:p w14:paraId="4C8132E6" w14:textId="77777777" w:rsidR="007336ED" w:rsidRPr="00D75EA0" w:rsidRDefault="007336ED" w:rsidP="007336ED">
            <w:pPr>
              <w:rPr>
                <w:rFonts w:ascii="Arial" w:hAnsi="Arial" w:cs="Arial"/>
              </w:rPr>
            </w:pPr>
            <w:r w:rsidRPr="00D75EA0">
              <w:rPr>
                <w:rFonts w:ascii="Arial" w:hAnsi="Arial" w:cs="Arial"/>
              </w:rPr>
              <w:t>Indefinitely</w:t>
            </w:r>
          </w:p>
        </w:tc>
      </w:tr>
      <w:tr w:rsidR="007336ED" w:rsidRPr="00D75EA0" w14:paraId="1CFEB043" w14:textId="77777777" w:rsidTr="007336ED">
        <w:trPr>
          <w:trHeight w:val="263"/>
        </w:trPr>
        <w:tc>
          <w:tcPr>
            <w:tcW w:w="5524" w:type="dxa"/>
            <w:noWrap/>
          </w:tcPr>
          <w:p w14:paraId="44A68C9A" w14:textId="39F8F350" w:rsidR="007336ED" w:rsidRPr="00D75EA0" w:rsidRDefault="007336ED" w:rsidP="007336ED">
            <w:pPr>
              <w:rPr>
                <w:rFonts w:ascii="Arial" w:hAnsi="Arial" w:cs="Arial"/>
              </w:rPr>
            </w:pPr>
            <w:r w:rsidRPr="00D75EA0">
              <w:rPr>
                <w:rFonts w:ascii="Arial" w:hAnsi="Arial" w:cs="Arial"/>
              </w:rPr>
              <w:t>Paid Invoices/Purchase Orders/Advice Notes</w:t>
            </w:r>
          </w:p>
        </w:tc>
        <w:tc>
          <w:tcPr>
            <w:tcW w:w="4536" w:type="dxa"/>
            <w:noWrap/>
          </w:tcPr>
          <w:p w14:paraId="446CCCEE" w14:textId="77777777" w:rsidR="007336ED" w:rsidRPr="00D75EA0" w:rsidRDefault="007336ED" w:rsidP="007336ED">
            <w:pPr>
              <w:rPr>
                <w:rFonts w:ascii="Arial" w:hAnsi="Arial" w:cs="Arial"/>
              </w:rPr>
            </w:pPr>
            <w:r w:rsidRPr="00D75EA0">
              <w:rPr>
                <w:rFonts w:ascii="Arial" w:hAnsi="Arial" w:cs="Arial"/>
              </w:rPr>
              <w:t xml:space="preserve">6 Years </w:t>
            </w:r>
          </w:p>
        </w:tc>
      </w:tr>
      <w:tr w:rsidR="007336ED" w:rsidRPr="00D75EA0" w14:paraId="4E584071" w14:textId="77777777" w:rsidTr="007336ED">
        <w:trPr>
          <w:trHeight w:val="263"/>
        </w:trPr>
        <w:tc>
          <w:tcPr>
            <w:tcW w:w="5524" w:type="dxa"/>
            <w:noWrap/>
          </w:tcPr>
          <w:p w14:paraId="71BCC018" w14:textId="7C281F02" w:rsidR="007336ED" w:rsidRPr="00D75EA0" w:rsidRDefault="007336ED" w:rsidP="007336ED">
            <w:pPr>
              <w:rPr>
                <w:rFonts w:ascii="Arial" w:hAnsi="Arial" w:cs="Arial"/>
              </w:rPr>
            </w:pPr>
            <w:r w:rsidRPr="00D75EA0">
              <w:rPr>
                <w:rFonts w:ascii="Arial" w:hAnsi="Arial" w:cs="Arial"/>
              </w:rPr>
              <w:t>Postage/Petty Cash Books</w:t>
            </w:r>
          </w:p>
        </w:tc>
        <w:tc>
          <w:tcPr>
            <w:tcW w:w="4536" w:type="dxa"/>
            <w:noWrap/>
          </w:tcPr>
          <w:p w14:paraId="71225D0A" w14:textId="77777777" w:rsidR="007336ED" w:rsidRPr="00D75EA0" w:rsidRDefault="007336ED" w:rsidP="007336ED">
            <w:pPr>
              <w:rPr>
                <w:rFonts w:ascii="Arial" w:hAnsi="Arial" w:cs="Arial"/>
              </w:rPr>
            </w:pPr>
            <w:r w:rsidRPr="00D75EA0">
              <w:rPr>
                <w:rFonts w:ascii="Arial" w:hAnsi="Arial" w:cs="Arial"/>
              </w:rPr>
              <w:t>6 Years</w:t>
            </w:r>
          </w:p>
        </w:tc>
      </w:tr>
      <w:tr w:rsidR="007336ED" w:rsidRPr="00D75EA0" w14:paraId="64132AF5" w14:textId="77777777" w:rsidTr="007336ED">
        <w:trPr>
          <w:trHeight w:val="263"/>
        </w:trPr>
        <w:tc>
          <w:tcPr>
            <w:tcW w:w="5524" w:type="dxa"/>
            <w:noWrap/>
          </w:tcPr>
          <w:p w14:paraId="2AAD19FA" w14:textId="464747F1" w:rsidR="007336ED" w:rsidRPr="00D75EA0" w:rsidRDefault="007336ED" w:rsidP="007336ED">
            <w:pPr>
              <w:rPr>
                <w:rFonts w:ascii="Arial" w:hAnsi="Arial" w:cs="Arial"/>
              </w:rPr>
            </w:pPr>
            <w:r w:rsidRPr="00D75EA0">
              <w:rPr>
                <w:rFonts w:ascii="Arial" w:hAnsi="Arial" w:cs="Arial"/>
              </w:rPr>
              <w:t>Published Budget Books</w:t>
            </w:r>
          </w:p>
        </w:tc>
        <w:tc>
          <w:tcPr>
            <w:tcW w:w="4536" w:type="dxa"/>
            <w:noWrap/>
          </w:tcPr>
          <w:p w14:paraId="4DCA4703" w14:textId="77777777" w:rsidR="007336ED" w:rsidRPr="00D75EA0" w:rsidRDefault="007336ED" w:rsidP="007336ED">
            <w:pPr>
              <w:rPr>
                <w:rFonts w:ascii="Arial" w:hAnsi="Arial" w:cs="Arial"/>
              </w:rPr>
            </w:pPr>
            <w:r w:rsidRPr="00D75EA0">
              <w:rPr>
                <w:rFonts w:ascii="Arial" w:hAnsi="Arial" w:cs="Arial"/>
              </w:rPr>
              <w:t>Indefinitely</w:t>
            </w:r>
          </w:p>
        </w:tc>
      </w:tr>
      <w:tr w:rsidR="007336ED" w:rsidRPr="00D75EA0" w14:paraId="5C2036C0" w14:textId="77777777" w:rsidTr="007336ED">
        <w:trPr>
          <w:trHeight w:val="263"/>
        </w:trPr>
        <w:tc>
          <w:tcPr>
            <w:tcW w:w="5524" w:type="dxa"/>
            <w:noWrap/>
          </w:tcPr>
          <w:p w14:paraId="4E63F649" w14:textId="3A6BE928" w:rsidR="007336ED" w:rsidRPr="00D75EA0" w:rsidRDefault="007336ED" w:rsidP="007336ED">
            <w:pPr>
              <w:rPr>
                <w:rFonts w:ascii="Arial" w:hAnsi="Arial" w:cs="Arial"/>
              </w:rPr>
            </w:pPr>
            <w:r>
              <w:rPr>
                <w:rFonts w:ascii="Arial" w:hAnsi="Arial" w:cs="Arial"/>
              </w:rPr>
              <w:t>Quotations / Tenders &amp; Quotes Register</w:t>
            </w:r>
          </w:p>
        </w:tc>
        <w:tc>
          <w:tcPr>
            <w:tcW w:w="4536" w:type="dxa"/>
            <w:noWrap/>
          </w:tcPr>
          <w:p w14:paraId="6BEC1CF8" w14:textId="77777777" w:rsidR="007336ED" w:rsidRPr="00D75EA0" w:rsidRDefault="007336ED" w:rsidP="007336ED">
            <w:pPr>
              <w:rPr>
                <w:rFonts w:ascii="Arial" w:hAnsi="Arial" w:cs="Arial"/>
              </w:rPr>
            </w:pPr>
            <w:r>
              <w:rPr>
                <w:rFonts w:ascii="Arial" w:hAnsi="Arial" w:cs="Arial"/>
              </w:rPr>
              <w:t>12 Years</w:t>
            </w:r>
          </w:p>
        </w:tc>
      </w:tr>
      <w:tr w:rsidR="007336ED" w:rsidRPr="00D75EA0" w14:paraId="06EB3981" w14:textId="77777777" w:rsidTr="007336ED">
        <w:trPr>
          <w:trHeight w:val="263"/>
        </w:trPr>
        <w:tc>
          <w:tcPr>
            <w:tcW w:w="5524" w:type="dxa"/>
            <w:noWrap/>
          </w:tcPr>
          <w:p w14:paraId="5AE149E0" w14:textId="1BAF0612" w:rsidR="007336ED" w:rsidRPr="00D75EA0" w:rsidRDefault="007336ED" w:rsidP="007336ED">
            <w:pPr>
              <w:rPr>
                <w:rFonts w:ascii="Arial" w:hAnsi="Arial" w:cs="Arial"/>
              </w:rPr>
            </w:pPr>
            <w:r w:rsidRPr="00D75EA0">
              <w:rPr>
                <w:rFonts w:ascii="Arial" w:hAnsi="Arial" w:cs="Arial"/>
              </w:rPr>
              <w:t>Scale of Fees &amp; Charges</w:t>
            </w:r>
          </w:p>
        </w:tc>
        <w:tc>
          <w:tcPr>
            <w:tcW w:w="4536" w:type="dxa"/>
            <w:noWrap/>
          </w:tcPr>
          <w:p w14:paraId="0FDC0652" w14:textId="77777777" w:rsidR="007336ED" w:rsidRPr="00D75EA0" w:rsidRDefault="007336ED" w:rsidP="007336ED">
            <w:pPr>
              <w:rPr>
                <w:rFonts w:ascii="Arial" w:hAnsi="Arial" w:cs="Arial"/>
              </w:rPr>
            </w:pPr>
            <w:r>
              <w:rPr>
                <w:rFonts w:ascii="Arial" w:hAnsi="Arial" w:cs="Arial"/>
              </w:rPr>
              <w:t>6</w:t>
            </w:r>
            <w:r w:rsidRPr="00D75EA0">
              <w:rPr>
                <w:rFonts w:ascii="Arial" w:hAnsi="Arial" w:cs="Arial"/>
              </w:rPr>
              <w:t xml:space="preserve"> Years</w:t>
            </w:r>
          </w:p>
        </w:tc>
      </w:tr>
      <w:tr w:rsidR="007336ED" w:rsidRPr="00D75EA0" w14:paraId="7E41BA73" w14:textId="77777777" w:rsidTr="007336ED">
        <w:trPr>
          <w:trHeight w:val="263"/>
        </w:trPr>
        <w:tc>
          <w:tcPr>
            <w:tcW w:w="5524" w:type="dxa"/>
            <w:noWrap/>
          </w:tcPr>
          <w:p w14:paraId="0909C8CF" w14:textId="2C3A1A7B" w:rsidR="007336ED" w:rsidRPr="00D75EA0" w:rsidRDefault="007336ED" w:rsidP="007336ED">
            <w:pPr>
              <w:rPr>
                <w:rFonts w:ascii="Arial" w:hAnsi="Arial" w:cs="Arial"/>
              </w:rPr>
            </w:pPr>
            <w:r w:rsidRPr="00D75EA0">
              <w:rPr>
                <w:rFonts w:ascii="Arial" w:hAnsi="Arial" w:cs="Arial"/>
              </w:rPr>
              <w:t>VAT Records</w:t>
            </w:r>
          </w:p>
        </w:tc>
        <w:tc>
          <w:tcPr>
            <w:tcW w:w="4536" w:type="dxa"/>
            <w:noWrap/>
          </w:tcPr>
          <w:p w14:paraId="5769507D" w14:textId="77777777" w:rsidR="007336ED" w:rsidRPr="00D75EA0" w:rsidRDefault="007336ED" w:rsidP="007336ED">
            <w:pPr>
              <w:rPr>
                <w:rFonts w:ascii="Arial" w:hAnsi="Arial" w:cs="Arial"/>
                <w:strike/>
              </w:rPr>
            </w:pPr>
            <w:r>
              <w:rPr>
                <w:rFonts w:ascii="Arial" w:hAnsi="Arial" w:cs="Arial"/>
              </w:rPr>
              <w:t>10 Years</w:t>
            </w:r>
          </w:p>
        </w:tc>
      </w:tr>
      <w:tr w:rsidR="007336ED" w:rsidRPr="00D75EA0" w14:paraId="60F69B41" w14:textId="77777777" w:rsidTr="007336ED">
        <w:trPr>
          <w:trHeight w:val="263"/>
        </w:trPr>
        <w:tc>
          <w:tcPr>
            <w:tcW w:w="10060" w:type="dxa"/>
            <w:gridSpan w:val="2"/>
            <w:shd w:val="clear" w:color="auto" w:fill="D9D9D9" w:themeFill="background1" w:themeFillShade="D9"/>
            <w:noWrap/>
          </w:tcPr>
          <w:p w14:paraId="3A9AD553" w14:textId="77777777" w:rsidR="007336ED" w:rsidRPr="00D75EA0" w:rsidRDefault="007336ED" w:rsidP="007336ED">
            <w:pPr>
              <w:tabs>
                <w:tab w:val="left" w:pos="217"/>
              </w:tabs>
              <w:rPr>
                <w:rFonts w:ascii="Arial" w:hAnsi="Arial" w:cs="Arial"/>
              </w:rPr>
            </w:pPr>
            <w:r w:rsidRPr="00D75EA0">
              <w:rPr>
                <w:rFonts w:ascii="Arial" w:hAnsi="Arial" w:cs="Arial"/>
                <w:b/>
              </w:rPr>
              <w:t>Grants &amp; Funding</w:t>
            </w:r>
          </w:p>
        </w:tc>
      </w:tr>
      <w:tr w:rsidR="007336ED" w:rsidRPr="00D75EA0" w14:paraId="1355380F" w14:textId="77777777" w:rsidTr="007336ED">
        <w:trPr>
          <w:trHeight w:val="287"/>
        </w:trPr>
        <w:tc>
          <w:tcPr>
            <w:tcW w:w="5524" w:type="dxa"/>
            <w:noWrap/>
          </w:tcPr>
          <w:p w14:paraId="6FAEFF1A" w14:textId="2C93716F" w:rsidR="007336ED" w:rsidRPr="00D75EA0" w:rsidRDefault="007336ED" w:rsidP="007336ED">
            <w:pPr>
              <w:tabs>
                <w:tab w:val="left" w:pos="217"/>
              </w:tabs>
              <w:rPr>
                <w:rFonts w:cs="Arial"/>
              </w:rPr>
            </w:pPr>
            <w:r w:rsidRPr="00D75EA0">
              <w:rPr>
                <w:rFonts w:ascii="Arial" w:hAnsi="Arial" w:cs="Arial"/>
              </w:rPr>
              <w:t xml:space="preserve">Public Consultation: </w:t>
            </w:r>
          </w:p>
        </w:tc>
        <w:tc>
          <w:tcPr>
            <w:tcW w:w="4536" w:type="dxa"/>
          </w:tcPr>
          <w:p w14:paraId="277D7744" w14:textId="77777777" w:rsidR="007336ED" w:rsidRPr="00D75EA0" w:rsidRDefault="007336ED" w:rsidP="007336ED">
            <w:pPr>
              <w:tabs>
                <w:tab w:val="left" w:pos="217"/>
              </w:tabs>
              <w:rPr>
                <w:rFonts w:ascii="Arial" w:hAnsi="Arial" w:cs="Arial"/>
              </w:rPr>
            </w:pPr>
          </w:p>
        </w:tc>
      </w:tr>
      <w:tr w:rsidR="007336ED" w:rsidRPr="00D75EA0" w14:paraId="5914CAD1" w14:textId="77777777" w:rsidTr="007336ED">
        <w:trPr>
          <w:trHeight w:val="297"/>
        </w:trPr>
        <w:tc>
          <w:tcPr>
            <w:tcW w:w="5524" w:type="dxa"/>
            <w:noWrap/>
          </w:tcPr>
          <w:p w14:paraId="47544E72" w14:textId="5189D86E" w:rsidR="007336ED" w:rsidRPr="00D75EA0" w:rsidRDefault="007336ED" w:rsidP="007336ED">
            <w:pPr>
              <w:rPr>
                <w:rFonts w:ascii="Arial" w:hAnsi="Arial" w:cs="Arial"/>
              </w:rPr>
            </w:pPr>
            <w:r>
              <w:rPr>
                <w:rFonts w:ascii="Arial" w:hAnsi="Arial" w:cs="Arial"/>
              </w:rPr>
              <w:t>A</w:t>
            </w:r>
            <w:r w:rsidRPr="00D75EA0">
              <w:rPr>
                <w:rFonts w:ascii="Arial" w:hAnsi="Arial" w:cs="Arial"/>
              </w:rPr>
              <w:t xml:space="preserve">ctual completed surveys &amp; returns  </w:t>
            </w:r>
          </w:p>
        </w:tc>
        <w:tc>
          <w:tcPr>
            <w:tcW w:w="4536" w:type="dxa"/>
            <w:noWrap/>
          </w:tcPr>
          <w:p w14:paraId="085251B2" w14:textId="77777777" w:rsidR="007336ED" w:rsidRPr="00D75EA0" w:rsidRDefault="007336ED" w:rsidP="007336ED">
            <w:pPr>
              <w:tabs>
                <w:tab w:val="left" w:pos="217"/>
              </w:tabs>
              <w:ind w:left="33"/>
              <w:rPr>
                <w:rFonts w:ascii="Arial" w:hAnsi="Arial" w:cs="Arial"/>
              </w:rPr>
            </w:pPr>
            <w:r w:rsidRPr="00D75EA0">
              <w:rPr>
                <w:rFonts w:ascii="Arial" w:hAnsi="Arial" w:cs="Arial"/>
              </w:rPr>
              <w:t>5 Years</w:t>
            </w:r>
          </w:p>
        </w:tc>
      </w:tr>
      <w:tr w:rsidR="007336ED" w:rsidRPr="00D75EA0" w14:paraId="3247A705" w14:textId="77777777" w:rsidTr="007336ED">
        <w:trPr>
          <w:trHeight w:val="263"/>
        </w:trPr>
        <w:tc>
          <w:tcPr>
            <w:tcW w:w="5524" w:type="dxa"/>
            <w:noWrap/>
          </w:tcPr>
          <w:p w14:paraId="0DB593C3" w14:textId="1942933B" w:rsidR="007336ED" w:rsidRPr="00D75EA0" w:rsidRDefault="007336ED" w:rsidP="007336ED">
            <w:pPr>
              <w:rPr>
                <w:rFonts w:ascii="Arial" w:hAnsi="Arial" w:cs="Arial"/>
              </w:rPr>
            </w:pPr>
            <w:r>
              <w:rPr>
                <w:rFonts w:ascii="Arial" w:hAnsi="Arial" w:cs="Arial"/>
              </w:rPr>
              <w:t>S</w:t>
            </w:r>
            <w:r w:rsidRPr="00D75EA0">
              <w:rPr>
                <w:rFonts w:ascii="Arial" w:hAnsi="Arial" w:cs="Arial"/>
              </w:rPr>
              <w:t>ummaries of completed surveys</w:t>
            </w:r>
          </w:p>
        </w:tc>
        <w:tc>
          <w:tcPr>
            <w:tcW w:w="4536" w:type="dxa"/>
            <w:noWrap/>
          </w:tcPr>
          <w:p w14:paraId="09F25F88" w14:textId="77777777" w:rsidR="007336ED" w:rsidRPr="00D75EA0" w:rsidRDefault="007336ED" w:rsidP="007336ED">
            <w:pPr>
              <w:rPr>
                <w:rFonts w:ascii="Arial" w:hAnsi="Arial" w:cs="Arial"/>
              </w:rPr>
            </w:pPr>
            <w:r w:rsidRPr="00D75EA0">
              <w:rPr>
                <w:rFonts w:ascii="Arial" w:hAnsi="Arial" w:cs="Arial"/>
              </w:rPr>
              <w:t>Indefinite</w:t>
            </w:r>
          </w:p>
        </w:tc>
      </w:tr>
      <w:tr w:rsidR="007336ED" w:rsidRPr="00D75EA0" w14:paraId="21B90BFA" w14:textId="77777777" w:rsidTr="007336ED">
        <w:trPr>
          <w:trHeight w:val="263"/>
        </w:trPr>
        <w:tc>
          <w:tcPr>
            <w:tcW w:w="5524" w:type="dxa"/>
            <w:noWrap/>
          </w:tcPr>
          <w:p w14:paraId="01DF30A7" w14:textId="4AC3293B" w:rsidR="007336ED" w:rsidRPr="00D75EA0" w:rsidRDefault="007336ED" w:rsidP="007336ED">
            <w:pPr>
              <w:rPr>
                <w:rFonts w:ascii="Arial" w:hAnsi="Arial" w:cs="Arial"/>
                <w:b/>
              </w:rPr>
            </w:pPr>
            <w:r w:rsidRPr="00D75EA0">
              <w:rPr>
                <w:rFonts w:ascii="Arial" w:hAnsi="Arial" w:cs="Arial"/>
              </w:rPr>
              <w:t>Successful Applications – all paperwork</w:t>
            </w:r>
          </w:p>
        </w:tc>
        <w:tc>
          <w:tcPr>
            <w:tcW w:w="4536" w:type="dxa"/>
            <w:noWrap/>
          </w:tcPr>
          <w:p w14:paraId="6A5A353B" w14:textId="77777777" w:rsidR="007336ED" w:rsidRPr="00D75EA0" w:rsidRDefault="007336ED" w:rsidP="007336ED">
            <w:pPr>
              <w:rPr>
                <w:rFonts w:ascii="Arial" w:hAnsi="Arial" w:cs="Arial"/>
              </w:rPr>
            </w:pPr>
            <w:r>
              <w:rPr>
                <w:rFonts w:ascii="Arial" w:hAnsi="Arial" w:cs="Arial"/>
              </w:rPr>
              <w:t>6 Years</w:t>
            </w:r>
          </w:p>
        </w:tc>
      </w:tr>
      <w:tr w:rsidR="007336ED" w:rsidRPr="00D75EA0" w14:paraId="1D7318F4" w14:textId="77777777" w:rsidTr="007336ED">
        <w:trPr>
          <w:trHeight w:val="297"/>
        </w:trPr>
        <w:tc>
          <w:tcPr>
            <w:tcW w:w="5524" w:type="dxa"/>
            <w:noWrap/>
          </w:tcPr>
          <w:p w14:paraId="530D43BF" w14:textId="4021D94F" w:rsidR="007336ED" w:rsidRPr="00D75EA0" w:rsidRDefault="007336ED" w:rsidP="007336ED">
            <w:pPr>
              <w:rPr>
                <w:rFonts w:ascii="Arial" w:hAnsi="Arial" w:cs="Arial"/>
              </w:rPr>
            </w:pPr>
            <w:r w:rsidRPr="00D75EA0">
              <w:rPr>
                <w:rFonts w:ascii="Arial" w:hAnsi="Arial" w:cs="Arial"/>
              </w:rPr>
              <w:t>Unsuccessful Applications – all paperwork</w:t>
            </w:r>
          </w:p>
        </w:tc>
        <w:tc>
          <w:tcPr>
            <w:tcW w:w="4536" w:type="dxa"/>
            <w:noWrap/>
          </w:tcPr>
          <w:p w14:paraId="3EECCCA1" w14:textId="77777777" w:rsidR="007336ED" w:rsidRPr="00D75EA0" w:rsidRDefault="007336ED" w:rsidP="007336ED">
            <w:pPr>
              <w:tabs>
                <w:tab w:val="left" w:pos="217"/>
              </w:tabs>
              <w:rPr>
                <w:rFonts w:ascii="Arial" w:hAnsi="Arial" w:cs="Arial"/>
              </w:rPr>
            </w:pPr>
            <w:r w:rsidRPr="00D75EA0">
              <w:rPr>
                <w:rFonts w:ascii="Arial" w:hAnsi="Arial" w:cs="Arial"/>
              </w:rPr>
              <w:t>6 years</w:t>
            </w:r>
          </w:p>
        </w:tc>
      </w:tr>
      <w:tr w:rsidR="007336ED" w:rsidRPr="00D75EA0" w14:paraId="0C607680" w14:textId="77777777" w:rsidTr="007336ED">
        <w:trPr>
          <w:trHeight w:val="263"/>
        </w:trPr>
        <w:tc>
          <w:tcPr>
            <w:tcW w:w="10060" w:type="dxa"/>
            <w:gridSpan w:val="2"/>
            <w:shd w:val="clear" w:color="auto" w:fill="D9D9D9" w:themeFill="background1" w:themeFillShade="D9"/>
            <w:noWrap/>
          </w:tcPr>
          <w:p w14:paraId="35C2C731" w14:textId="77777777" w:rsidR="007336ED" w:rsidRPr="00D75EA0" w:rsidRDefault="007336ED" w:rsidP="007336ED">
            <w:pPr>
              <w:tabs>
                <w:tab w:val="left" w:pos="217"/>
              </w:tabs>
              <w:rPr>
                <w:rFonts w:ascii="Arial" w:hAnsi="Arial" w:cs="Arial"/>
              </w:rPr>
            </w:pPr>
            <w:r w:rsidRPr="00D75EA0">
              <w:rPr>
                <w:rFonts w:ascii="Arial" w:hAnsi="Arial" w:cs="Arial"/>
                <w:b/>
                <w:bCs/>
              </w:rPr>
              <w:t>Health &amp; Safety</w:t>
            </w:r>
          </w:p>
        </w:tc>
      </w:tr>
      <w:tr w:rsidR="007336ED" w:rsidRPr="00D75EA0" w14:paraId="522A1A40" w14:textId="77777777" w:rsidTr="007336ED">
        <w:trPr>
          <w:trHeight w:val="263"/>
        </w:trPr>
        <w:tc>
          <w:tcPr>
            <w:tcW w:w="5524" w:type="dxa"/>
            <w:noWrap/>
          </w:tcPr>
          <w:p w14:paraId="6BAEBBDA" w14:textId="0CA802F2" w:rsidR="007336ED" w:rsidRPr="00D75EA0" w:rsidRDefault="007336ED" w:rsidP="007336ED">
            <w:pPr>
              <w:tabs>
                <w:tab w:val="left" w:pos="217"/>
              </w:tabs>
              <w:rPr>
                <w:rFonts w:cs="Arial"/>
              </w:rPr>
            </w:pPr>
            <w:r w:rsidRPr="00D75EA0">
              <w:rPr>
                <w:rFonts w:ascii="Arial" w:hAnsi="Arial" w:cs="Arial"/>
              </w:rPr>
              <w:t>Accident Books (injuries to adults)</w:t>
            </w:r>
          </w:p>
        </w:tc>
        <w:tc>
          <w:tcPr>
            <w:tcW w:w="4536" w:type="dxa"/>
          </w:tcPr>
          <w:p w14:paraId="2969929B" w14:textId="77777777" w:rsidR="007336ED" w:rsidRPr="00D75EA0" w:rsidRDefault="007336ED" w:rsidP="007336ED">
            <w:pPr>
              <w:tabs>
                <w:tab w:val="left" w:pos="217"/>
              </w:tabs>
              <w:rPr>
                <w:rFonts w:ascii="Arial" w:hAnsi="Arial" w:cs="Arial"/>
              </w:rPr>
            </w:pPr>
            <w:r>
              <w:rPr>
                <w:rFonts w:ascii="Arial" w:hAnsi="Arial" w:cs="Arial"/>
              </w:rPr>
              <w:t xml:space="preserve">3 </w:t>
            </w:r>
            <w:r w:rsidRPr="00D75EA0">
              <w:rPr>
                <w:rFonts w:ascii="Arial" w:hAnsi="Arial" w:cs="Arial"/>
              </w:rPr>
              <w:t>Years from closure (unless an accident involving chemicals or asbestos is contained within, then must be kept for 40 years)</w:t>
            </w:r>
          </w:p>
        </w:tc>
      </w:tr>
      <w:tr w:rsidR="007336ED" w:rsidRPr="00D75EA0" w14:paraId="4E5F37CC" w14:textId="77777777" w:rsidTr="007336ED">
        <w:trPr>
          <w:trHeight w:val="263"/>
        </w:trPr>
        <w:tc>
          <w:tcPr>
            <w:tcW w:w="5524" w:type="dxa"/>
            <w:noWrap/>
          </w:tcPr>
          <w:p w14:paraId="343DF034" w14:textId="47BD38A3" w:rsidR="007336ED" w:rsidRPr="00D75EA0" w:rsidRDefault="007336ED" w:rsidP="007336ED">
            <w:pPr>
              <w:rPr>
                <w:rFonts w:ascii="Arial" w:hAnsi="Arial" w:cs="Arial"/>
              </w:rPr>
            </w:pPr>
            <w:r w:rsidRPr="00D75EA0">
              <w:rPr>
                <w:rFonts w:ascii="Arial" w:hAnsi="Arial" w:cs="Arial"/>
              </w:rPr>
              <w:t>Accident Books (injuries to Children)</w:t>
            </w:r>
          </w:p>
        </w:tc>
        <w:tc>
          <w:tcPr>
            <w:tcW w:w="4536" w:type="dxa"/>
            <w:noWrap/>
          </w:tcPr>
          <w:p w14:paraId="4734C465" w14:textId="77777777" w:rsidR="007336ED" w:rsidRPr="00D75EA0" w:rsidRDefault="007336ED" w:rsidP="007336ED">
            <w:pPr>
              <w:tabs>
                <w:tab w:val="left" w:pos="217"/>
              </w:tabs>
              <w:rPr>
                <w:rFonts w:ascii="Arial" w:hAnsi="Arial" w:cs="Arial"/>
              </w:rPr>
            </w:pPr>
            <w:r w:rsidRPr="00D75EA0">
              <w:rPr>
                <w:rFonts w:ascii="Arial" w:hAnsi="Arial" w:cs="Arial"/>
              </w:rPr>
              <w:t>25 Years from closure</w:t>
            </w:r>
          </w:p>
        </w:tc>
      </w:tr>
      <w:tr w:rsidR="007336ED" w:rsidRPr="00D75EA0" w14:paraId="00834087" w14:textId="77777777" w:rsidTr="007336ED">
        <w:trPr>
          <w:trHeight w:val="263"/>
        </w:trPr>
        <w:tc>
          <w:tcPr>
            <w:tcW w:w="5524" w:type="dxa"/>
            <w:noWrap/>
          </w:tcPr>
          <w:p w14:paraId="4B8C2F0D" w14:textId="06E86A3A" w:rsidR="007336ED" w:rsidRPr="007336ED" w:rsidRDefault="007336ED" w:rsidP="007336ED">
            <w:pPr>
              <w:rPr>
                <w:rFonts w:ascii="Arial" w:hAnsi="Arial" w:cs="Arial"/>
              </w:rPr>
            </w:pPr>
            <w:r w:rsidRPr="00D75EA0">
              <w:rPr>
                <w:rFonts w:ascii="Arial" w:hAnsi="Arial" w:cs="Arial"/>
              </w:rPr>
              <w:t>Asbestos Records for premises/property including survey/accidents &amp; removal</w:t>
            </w:r>
          </w:p>
        </w:tc>
        <w:tc>
          <w:tcPr>
            <w:tcW w:w="4536" w:type="dxa"/>
            <w:noWrap/>
          </w:tcPr>
          <w:p w14:paraId="5BF5D1EC" w14:textId="77777777" w:rsidR="007336ED" w:rsidRPr="00D75EA0" w:rsidRDefault="007336ED" w:rsidP="007336ED">
            <w:pPr>
              <w:rPr>
                <w:rFonts w:ascii="Arial" w:hAnsi="Arial" w:cs="Arial"/>
              </w:rPr>
            </w:pPr>
            <w:r w:rsidRPr="00D75EA0">
              <w:rPr>
                <w:rFonts w:ascii="Arial" w:hAnsi="Arial" w:cs="Arial"/>
              </w:rPr>
              <w:t>40 Years</w:t>
            </w:r>
          </w:p>
        </w:tc>
      </w:tr>
      <w:tr w:rsidR="007336ED" w:rsidRPr="00D75EA0" w14:paraId="24A9B192" w14:textId="77777777" w:rsidTr="007336ED">
        <w:trPr>
          <w:trHeight w:val="263"/>
        </w:trPr>
        <w:tc>
          <w:tcPr>
            <w:tcW w:w="5524" w:type="dxa"/>
            <w:noWrap/>
          </w:tcPr>
          <w:p w14:paraId="464F1CD6" w14:textId="16AED6B2" w:rsidR="007336ED" w:rsidRPr="00024676" w:rsidRDefault="007336ED" w:rsidP="007336ED">
            <w:pPr>
              <w:rPr>
                <w:rFonts w:ascii="Arial" w:hAnsi="Arial" w:cs="Arial"/>
              </w:rPr>
            </w:pPr>
            <w:r w:rsidRPr="00024676">
              <w:rPr>
                <w:rFonts w:ascii="Arial" w:hAnsi="Arial" w:cs="Arial"/>
              </w:rPr>
              <w:t>COSHH Assessments</w:t>
            </w:r>
          </w:p>
        </w:tc>
        <w:tc>
          <w:tcPr>
            <w:tcW w:w="4536" w:type="dxa"/>
            <w:noWrap/>
          </w:tcPr>
          <w:p w14:paraId="64121482" w14:textId="77777777" w:rsidR="007336ED" w:rsidRPr="00024676" w:rsidRDefault="007336ED" w:rsidP="007336ED">
            <w:pPr>
              <w:rPr>
                <w:rFonts w:ascii="Arial" w:hAnsi="Arial" w:cs="Arial"/>
              </w:rPr>
            </w:pPr>
            <w:r>
              <w:rPr>
                <w:rFonts w:ascii="Arial" w:hAnsi="Arial" w:cs="Arial"/>
              </w:rPr>
              <w:t>5 Years after substance removed from use</w:t>
            </w:r>
          </w:p>
        </w:tc>
      </w:tr>
      <w:tr w:rsidR="007336ED" w:rsidRPr="00D75EA0" w14:paraId="388FF33D" w14:textId="77777777" w:rsidTr="007336ED">
        <w:trPr>
          <w:trHeight w:val="263"/>
        </w:trPr>
        <w:tc>
          <w:tcPr>
            <w:tcW w:w="5524" w:type="dxa"/>
            <w:noWrap/>
          </w:tcPr>
          <w:p w14:paraId="1D0DE88F" w14:textId="48491AE5" w:rsidR="007336ED" w:rsidRPr="00024676" w:rsidRDefault="007336ED" w:rsidP="007336ED">
            <w:pPr>
              <w:rPr>
                <w:rFonts w:ascii="Arial" w:hAnsi="Arial" w:cs="Arial"/>
              </w:rPr>
            </w:pPr>
            <w:r>
              <w:rPr>
                <w:rFonts w:ascii="Arial" w:hAnsi="Arial" w:cs="Arial"/>
              </w:rPr>
              <w:t>COSHH Training Records</w:t>
            </w:r>
          </w:p>
        </w:tc>
        <w:tc>
          <w:tcPr>
            <w:tcW w:w="4536" w:type="dxa"/>
            <w:noWrap/>
          </w:tcPr>
          <w:p w14:paraId="399F8A78" w14:textId="77777777" w:rsidR="007336ED" w:rsidRPr="00024676" w:rsidRDefault="007336ED" w:rsidP="007336ED">
            <w:pPr>
              <w:rPr>
                <w:rFonts w:ascii="Arial" w:hAnsi="Arial" w:cs="Arial"/>
              </w:rPr>
            </w:pPr>
            <w:r>
              <w:rPr>
                <w:rFonts w:ascii="Arial" w:hAnsi="Arial" w:cs="Arial"/>
              </w:rPr>
              <w:t>5 Years from date of training</w:t>
            </w:r>
          </w:p>
        </w:tc>
      </w:tr>
      <w:tr w:rsidR="007336ED" w:rsidRPr="00D75EA0" w14:paraId="56173D6A" w14:textId="77777777" w:rsidTr="007336ED">
        <w:trPr>
          <w:trHeight w:val="263"/>
        </w:trPr>
        <w:tc>
          <w:tcPr>
            <w:tcW w:w="5524" w:type="dxa"/>
            <w:noWrap/>
          </w:tcPr>
          <w:p w14:paraId="0573363E" w14:textId="374694D5" w:rsidR="007336ED" w:rsidRPr="00D75EA0" w:rsidRDefault="007336ED" w:rsidP="007336ED">
            <w:pPr>
              <w:rPr>
                <w:rFonts w:ascii="Arial" w:hAnsi="Arial" w:cs="Arial"/>
              </w:rPr>
            </w:pPr>
            <w:r w:rsidRPr="00D75EA0">
              <w:rPr>
                <w:rFonts w:ascii="Arial" w:hAnsi="Arial" w:cs="Arial"/>
              </w:rPr>
              <w:t>Electrical Test Certificates - Premises</w:t>
            </w:r>
          </w:p>
        </w:tc>
        <w:tc>
          <w:tcPr>
            <w:tcW w:w="4536" w:type="dxa"/>
            <w:noWrap/>
          </w:tcPr>
          <w:p w14:paraId="2FF49C26" w14:textId="77777777" w:rsidR="007336ED" w:rsidRPr="00D75EA0" w:rsidRDefault="007336ED" w:rsidP="007336ED">
            <w:pPr>
              <w:rPr>
                <w:rFonts w:ascii="Arial" w:hAnsi="Arial" w:cs="Arial"/>
              </w:rPr>
            </w:pPr>
            <w:r>
              <w:rPr>
                <w:rFonts w:ascii="Arial" w:hAnsi="Arial" w:cs="Arial"/>
              </w:rPr>
              <w:t>10</w:t>
            </w:r>
            <w:r w:rsidRPr="00D75EA0">
              <w:rPr>
                <w:rFonts w:ascii="Arial" w:hAnsi="Arial" w:cs="Arial"/>
              </w:rPr>
              <w:t xml:space="preserve"> Years </w:t>
            </w:r>
          </w:p>
        </w:tc>
      </w:tr>
      <w:tr w:rsidR="007336ED" w:rsidRPr="00D75EA0" w14:paraId="3F0D5970" w14:textId="77777777" w:rsidTr="007336ED">
        <w:trPr>
          <w:trHeight w:val="263"/>
        </w:trPr>
        <w:tc>
          <w:tcPr>
            <w:tcW w:w="5524" w:type="dxa"/>
            <w:noWrap/>
          </w:tcPr>
          <w:p w14:paraId="549BDCA7" w14:textId="03C5D224" w:rsidR="007336ED" w:rsidRPr="00D75EA0" w:rsidRDefault="007336ED" w:rsidP="007336ED">
            <w:pPr>
              <w:rPr>
                <w:rFonts w:ascii="Arial" w:hAnsi="Arial" w:cs="Arial"/>
              </w:rPr>
            </w:pPr>
            <w:r w:rsidRPr="00D75EA0">
              <w:rPr>
                <w:rFonts w:ascii="Arial" w:hAnsi="Arial" w:cs="Arial"/>
              </w:rPr>
              <w:t>Fire Alarm Certificates</w:t>
            </w:r>
          </w:p>
        </w:tc>
        <w:tc>
          <w:tcPr>
            <w:tcW w:w="4536" w:type="dxa"/>
            <w:noWrap/>
          </w:tcPr>
          <w:p w14:paraId="7A6CE801" w14:textId="77777777" w:rsidR="007336ED" w:rsidRPr="00D75EA0" w:rsidRDefault="007336ED" w:rsidP="007336ED">
            <w:pPr>
              <w:rPr>
                <w:rFonts w:ascii="Arial" w:hAnsi="Arial" w:cs="Arial"/>
              </w:rPr>
            </w:pPr>
            <w:r>
              <w:rPr>
                <w:rFonts w:ascii="Arial" w:hAnsi="Arial" w:cs="Arial"/>
              </w:rPr>
              <w:t>10 Years</w:t>
            </w:r>
          </w:p>
        </w:tc>
      </w:tr>
      <w:tr w:rsidR="007336ED" w:rsidRPr="00D75EA0" w14:paraId="498ABD24" w14:textId="77777777" w:rsidTr="007336ED">
        <w:trPr>
          <w:trHeight w:val="263"/>
        </w:trPr>
        <w:tc>
          <w:tcPr>
            <w:tcW w:w="5524" w:type="dxa"/>
            <w:noWrap/>
          </w:tcPr>
          <w:p w14:paraId="7E2CE6E4" w14:textId="66F4A211" w:rsidR="007336ED" w:rsidRPr="00D75EA0" w:rsidRDefault="007336ED" w:rsidP="007336ED">
            <w:pPr>
              <w:rPr>
                <w:rFonts w:ascii="Arial" w:hAnsi="Arial" w:cs="Arial"/>
              </w:rPr>
            </w:pPr>
            <w:r w:rsidRPr="00D75EA0">
              <w:rPr>
                <w:rFonts w:ascii="Arial" w:hAnsi="Arial" w:cs="Arial"/>
              </w:rPr>
              <w:t>Fire Alarm Log Book</w:t>
            </w:r>
          </w:p>
        </w:tc>
        <w:tc>
          <w:tcPr>
            <w:tcW w:w="4536" w:type="dxa"/>
            <w:noWrap/>
          </w:tcPr>
          <w:p w14:paraId="1BA2A46D" w14:textId="77777777" w:rsidR="007336ED" w:rsidRPr="00D75EA0" w:rsidRDefault="007336ED" w:rsidP="007336ED">
            <w:pPr>
              <w:rPr>
                <w:rFonts w:ascii="Arial" w:hAnsi="Arial" w:cs="Arial"/>
              </w:rPr>
            </w:pPr>
            <w:r>
              <w:rPr>
                <w:rFonts w:ascii="Arial" w:hAnsi="Arial" w:cs="Arial"/>
              </w:rPr>
              <w:t>3 Years</w:t>
            </w:r>
          </w:p>
        </w:tc>
      </w:tr>
      <w:tr w:rsidR="007336ED" w:rsidRPr="00D75EA0" w14:paraId="6ED83BC1" w14:textId="77777777" w:rsidTr="007336ED">
        <w:trPr>
          <w:trHeight w:val="263"/>
        </w:trPr>
        <w:tc>
          <w:tcPr>
            <w:tcW w:w="5524" w:type="dxa"/>
            <w:noWrap/>
          </w:tcPr>
          <w:p w14:paraId="6A86FC38" w14:textId="36DCC784" w:rsidR="007336ED" w:rsidRPr="00D75EA0" w:rsidRDefault="007336ED" w:rsidP="007336ED">
            <w:pPr>
              <w:rPr>
                <w:rFonts w:ascii="Arial" w:hAnsi="Arial" w:cs="Arial"/>
              </w:rPr>
            </w:pPr>
            <w:r w:rsidRPr="00D75EA0">
              <w:rPr>
                <w:rFonts w:ascii="Arial" w:hAnsi="Arial" w:cs="Arial"/>
              </w:rPr>
              <w:t>Gas Test Certificates - Boilers</w:t>
            </w:r>
          </w:p>
        </w:tc>
        <w:tc>
          <w:tcPr>
            <w:tcW w:w="4536" w:type="dxa"/>
            <w:noWrap/>
          </w:tcPr>
          <w:p w14:paraId="5786F0FF" w14:textId="77777777" w:rsidR="007336ED" w:rsidRPr="00D75EA0" w:rsidRDefault="007336ED" w:rsidP="007336ED">
            <w:pPr>
              <w:rPr>
                <w:rFonts w:ascii="Arial" w:hAnsi="Arial" w:cs="Arial"/>
              </w:rPr>
            </w:pPr>
            <w:r>
              <w:rPr>
                <w:rFonts w:ascii="Arial" w:hAnsi="Arial" w:cs="Arial"/>
              </w:rPr>
              <w:t>3</w:t>
            </w:r>
            <w:r w:rsidRPr="00D75EA0">
              <w:rPr>
                <w:rFonts w:ascii="Arial" w:hAnsi="Arial" w:cs="Arial"/>
              </w:rPr>
              <w:t xml:space="preserve"> Years</w:t>
            </w:r>
          </w:p>
        </w:tc>
      </w:tr>
      <w:tr w:rsidR="007336ED" w:rsidRPr="00D75EA0" w14:paraId="7F8EF127" w14:textId="77777777" w:rsidTr="007336ED">
        <w:trPr>
          <w:trHeight w:val="263"/>
        </w:trPr>
        <w:tc>
          <w:tcPr>
            <w:tcW w:w="5524" w:type="dxa"/>
            <w:noWrap/>
          </w:tcPr>
          <w:p w14:paraId="78794223" w14:textId="1C1F4AFA" w:rsidR="007336ED" w:rsidRPr="00D75EA0" w:rsidRDefault="007336ED" w:rsidP="007336ED">
            <w:pPr>
              <w:rPr>
                <w:rFonts w:ascii="Arial" w:hAnsi="Arial" w:cs="Arial"/>
              </w:rPr>
            </w:pPr>
            <w:r>
              <w:rPr>
                <w:rFonts w:ascii="Arial" w:hAnsi="Arial" w:cs="Arial"/>
              </w:rPr>
              <w:t>Ladder/Stepladder Inspection Forms</w:t>
            </w:r>
          </w:p>
        </w:tc>
        <w:tc>
          <w:tcPr>
            <w:tcW w:w="4536" w:type="dxa"/>
            <w:noWrap/>
          </w:tcPr>
          <w:p w14:paraId="5EEB2FA0" w14:textId="77777777" w:rsidR="007336ED" w:rsidRPr="00D75EA0" w:rsidRDefault="007336ED" w:rsidP="007336ED">
            <w:pPr>
              <w:rPr>
                <w:rFonts w:ascii="Arial" w:hAnsi="Arial" w:cs="Arial"/>
              </w:rPr>
            </w:pPr>
            <w:r w:rsidRPr="00BF0944">
              <w:rPr>
                <w:rFonts w:ascii="Arial" w:hAnsi="Arial" w:cs="Arial"/>
              </w:rPr>
              <w:t>3 Years</w:t>
            </w:r>
          </w:p>
        </w:tc>
      </w:tr>
      <w:tr w:rsidR="007336ED" w:rsidRPr="00D75EA0" w14:paraId="2A8E11BE" w14:textId="77777777" w:rsidTr="007336ED">
        <w:trPr>
          <w:trHeight w:val="263"/>
        </w:trPr>
        <w:tc>
          <w:tcPr>
            <w:tcW w:w="5524" w:type="dxa"/>
            <w:noWrap/>
          </w:tcPr>
          <w:p w14:paraId="29C651D1" w14:textId="0DE06C97" w:rsidR="007336ED" w:rsidRPr="00D75EA0" w:rsidRDefault="007336ED" w:rsidP="007336ED">
            <w:pPr>
              <w:rPr>
                <w:rFonts w:cs="Arial"/>
              </w:rPr>
            </w:pPr>
            <w:r w:rsidRPr="00D75EA0">
              <w:rPr>
                <w:rFonts w:ascii="Arial" w:hAnsi="Arial" w:cs="Arial"/>
              </w:rPr>
              <w:t>Legionella Inspection Records</w:t>
            </w:r>
          </w:p>
        </w:tc>
        <w:tc>
          <w:tcPr>
            <w:tcW w:w="4536" w:type="dxa"/>
            <w:noWrap/>
          </w:tcPr>
          <w:p w14:paraId="383D8117" w14:textId="77777777" w:rsidR="007336ED" w:rsidRPr="00BF0944" w:rsidRDefault="007336ED" w:rsidP="007336ED">
            <w:pPr>
              <w:rPr>
                <w:rFonts w:ascii="Arial" w:hAnsi="Arial" w:cs="Arial"/>
              </w:rPr>
            </w:pPr>
            <w:r w:rsidRPr="00D75EA0">
              <w:rPr>
                <w:rFonts w:ascii="Arial" w:hAnsi="Arial" w:cs="Arial"/>
              </w:rPr>
              <w:t>5 Years</w:t>
            </w:r>
          </w:p>
        </w:tc>
      </w:tr>
      <w:tr w:rsidR="007336ED" w:rsidRPr="00D75EA0" w14:paraId="7F0B0A1B" w14:textId="77777777" w:rsidTr="007336ED">
        <w:trPr>
          <w:trHeight w:val="263"/>
        </w:trPr>
        <w:tc>
          <w:tcPr>
            <w:tcW w:w="5524" w:type="dxa"/>
            <w:noWrap/>
          </w:tcPr>
          <w:p w14:paraId="274B7D51" w14:textId="2BC6361C" w:rsidR="007336ED" w:rsidRPr="00D75EA0" w:rsidRDefault="007336ED" w:rsidP="007336ED">
            <w:pPr>
              <w:rPr>
                <w:rFonts w:ascii="Arial" w:hAnsi="Arial" w:cs="Arial"/>
              </w:rPr>
            </w:pPr>
            <w:r>
              <w:rPr>
                <w:rFonts w:ascii="Arial" w:hAnsi="Arial" w:cs="Arial"/>
              </w:rPr>
              <w:t xml:space="preserve">PAT / Equipment Calibration </w:t>
            </w:r>
            <w:r w:rsidRPr="00D75EA0">
              <w:rPr>
                <w:rFonts w:ascii="Arial" w:hAnsi="Arial" w:cs="Arial"/>
              </w:rPr>
              <w:t>Certificates</w:t>
            </w:r>
          </w:p>
        </w:tc>
        <w:tc>
          <w:tcPr>
            <w:tcW w:w="4536" w:type="dxa"/>
            <w:noWrap/>
          </w:tcPr>
          <w:p w14:paraId="1613575B" w14:textId="77777777" w:rsidR="007336ED" w:rsidRPr="00D75EA0" w:rsidRDefault="007336ED" w:rsidP="007336ED">
            <w:pPr>
              <w:rPr>
                <w:rFonts w:ascii="Arial" w:hAnsi="Arial" w:cs="Arial"/>
              </w:rPr>
            </w:pPr>
            <w:r>
              <w:rPr>
                <w:rFonts w:ascii="Arial" w:hAnsi="Arial" w:cs="Arial"/>
              </w:rPr>
              <w:t>3</w:t>
            </w:r>
            <w:r w:rsidRPr="00D75EA0">
              <w:rPr>
                <w:rFonts w:ascii="Arial" w:hAnsi="Arial" w:cs="Arial"/>
              </w:rPr>
              <w:t xml:space="preserve"> Years </w:t>
            </w:r>
          </w:p>
        </w:tc>
      </w:tr>
      <w:tr w:rsidR="007336ED" w:rsidRPr="00D75EA0" w14:paraId="17CE7D87" w14:textId="77777777" w:rsidTr="007336ED">
        <w:trPr>
          <w:trHeight w:val="263"/>
        </w:trPr>
        <w:tc>
          <w:tcPr>
            <w:tcW w:w="5524" w:type="dxa"/>
            <w:noWrap/>
          </w:tcPr>
          <w:p w14:paraId="658FBC05" w14:textId="638BACFF" w:rsidR="007336ED" w:rsidRPr="00D75EA0" w:rsidRDefault="007336ED" w:rsidP="007336ED">
            <w:pPr>
              <w:rPr>
                <w:rFonts w:ascii="Arial" w:hAnsi="Arial" w:cs="Arial"/>
              </w:rPr>
            </w:pPr>
            <w:r w:rsidRPr="00D75EA0">
              <w:rPr>
                <w:rFonts w:ascii="Arial" w:hAnsi="Arial" w:cs="Arial"/>
              </w:rPr>
              <w:t>Parks &amp; Play Area Inspection Records</w:t>
            </w:r>
          </w:p>
        </w:tc>
        <w:tc>
          <w:tcPr>
            <w:tcW w:w="4536" w:type="dxa"/>
            <w:noWrap/>
          </w:tcPr>
          <w:p w14:paraId="562D02BA" w14:textId="77777777" w:rsidR="007336ED" w:rsidRPr="00D75EA0" w:rsidRDefault="007336ED" w:rsidP="007336ED">
            <w:pPr>
              <w:rPr>
                <w:rFonts w:ascii="Arial" w:hAnsi="Arial" w:cs="Arial"/>
              </w:rPr>
            </w:pPr>
            <w:r w:rsidRPr="00D75EA0">
              <w:rPr>
                <w:rFonts w:ascii="Arial" w:hAnsi="Arial" w:cs="Arial"/>
              </w:rPr>
              <w:t>25 Years</w:t>
            </w:r>
          </w:p>
        </w:tc>
      </w:tr>
      <w:tr w:rsidR="007336ED" w:rsidRPr="00D75EA0" w14:paraId="6028D006" w14:textId="77777777" w:rsidTr="007336ED">
        <w:trPr>
          <w:trHeight w:val="263"/>
        </w:trPr>
        <w:tc>
          <w:tcPr>
            <w:tcW w:w="5524" w:type="dxa"/>
            <w:noWrap/>
          </w:tcPr>
          <w:p w14:paraId="67B2635B" w14:textId="1DEB86E8" w:rsidR="007336ED" w:rsidRPr="00D75EA0" w:rsidRDefault="007336ED" w:rsidP="007336ED">
            <w:pPr>
              <w:rPr>
                <w:rFonts w:ascii="Arial" w:hAnsi="Arial" w:cs="Arial"/>
              </w:rPr>
            </w:pPr>
            <w:r w:rsidRPr="00D75EA0">
              <w:rPr>
                <w:rFonts w:ascii="Arial" w:hAnsi="Arial" w:cs="Arial"/>
              </w:rPr>
              <w:t>PPE Records</w:t>
            </w:r>
          </w:p>
        </w:tc>
        <w:tc>
          <w:tcPr>
            <w:tcW w:w="4536" w:type="dxa"/>
            <w:noWrap/>
          </w:tcPr>
          <w:p w14:paraId="419A868E" w14:textId="77777777" w:rsidR="007336ED" w:rsidRPr="00D75EA0" w:rsidRDefault="007336ED" w:rsidP="007336ED">
            <w:pPr>
              <w:rPr>
                <w:rFonts w:ascii="Arial" w:hAnsi="Arial" w:cs="Arial"/>
              </w:rPr>
            </w:pPr>
            <w:r>
              <w:rPr>
                <w:rFonts w:ascii="Arial" w:hAnsi="Arial" w:cs="Arial"/>
              </w:rPr>
              <w:t xml:space="preserve">3 Years </w:t>
            </w:r>
          </w:p>
        </w:tc>
      </w:tr>
      <w:tr w:rsidR="007336ED" w:rsidRPr="00D75EA0" w14:paraId="463FF25A" w14:textId="77777777" w:rsidTr="007336ED">
        <w:trPr>
          <w:trHeight w:val="263"/>
        </w:trPr>
        <w:tc>
          <w:tcPr>
            <w:tcW w:w="5524" w:type="dxa"/>
            <w:noWrap/>
          </w:tcPr>
          <w:p w14:paraId="18C1593D" w14:textId="26B53EFD" w:rsidR="007336ED" w:rsidRPr="00D75EA0" w:rsidRDefault="007336ED" w:rsidP="007336ED">
            <w:pPr>
              <w:rPr>
                <w:rFonts w:ascii="Arial" w:hAnsi="Arial" w:cs="Arial"/>
              </w:rPr>
            </w:pPr>
            <w:r w:rsidRPr="00D75EA0">
              <w:rPr>
                <w:rFonts w:ascii="Arial" w:hAnsi="Arial" w:cs="Arial"/>
              </w:rPr>
              <w:t>Premises Inspection Records</w:t>
            </w:r>
          </w:p>
        </w:tc>
        <w:tc>
          <w:tcPr>
            <w:tcW w:w="4536" w:type="dxa"/>
            <w:noWrap/>
          </w:tcPr>
          <w:p w14:paraId="4C893195" w14:textId="77777777" w:rsidR="007336ED" w:rsidRPr="00D75EA0" w:rsidRDefault="007336ED" w:rsidP="007336ED">
            <w:pPr>
              <w:rPr>
                <w:rFonts w:ascii="Arial" w:hAnsi="Arial" w:cs="Arial"/>
              </w:rPr>
            </w:pPr>
            <w:r w:rsidRPr="00D75EA0">
              <w:rPr>
                <w:rFonts w:ascii="Arial" w:hAnsi="Arial" w:cs="Arial"/>
              </w:rPr>
              <w:t>25 Years</w:t>
            </w:r>
          </w:p>
        </w:tc>
      </w:tr>
      <w:tr w:rsidR="007336ED" w:rsidRPr="00D75EA0" w14:paraId="309EDB21" w14:textId="77777777" w:rsidTr="007336ED">
        <w:trPr>
          <w:trHeight w:val="263"/>
        </w:trPr>
        <w:tc>
          <w:tcPr>
            <w:tcW w:w="5524" w:type="dxa"/>
            <w:noWrap/>
          </w:tcPr>
          <w:p w14:paraId="1E413CA4" w14:textId="0D89EB66" w:rsidR="007336ED" w:rsidRPr="00D75EA0" w:rsidRDefault="007336ED" w:rsidP="007336ED">
            <w:pPr>
              <w:rPr>
                <w:rFonts w:ascii="Arial" w:hAnsi="Arial" w:cs="Arial"/>
              </w:rPr>
            </w:pPr>
            <w:r w:rsidRPr="00D75EA0">
              <w:rPr>
                <w:rFonts w:ascii="Arial" w:hAnsi="Arial" w:cs="Arial"/>
              </w:rPr>
              <w:t>Records relating to accidents – person over 18</w:t>
            </w:r>
            <w:r>
              <w:rPr>
                <w:rFonts w:ascii="Arial" w:hAnsi="Arial" w:cs="Arial"/>
              </w:rPr>
              <w:t xml:space="preserve"> </w:t>
            </w:r>
            <w:r w:rsidRPr="00D75EA0">
              <w:rPr>
                <w:rFonts w:ascii="Arial" w:hAnsi="Arial" w:cs="Arial"/>
              </w:rPr>
              <w:t>yrs.</w:t>
            </w:r>
          </w:p>
        </w:tc>
        <w:tc>
          <w:tcPr>
            <w:tcW w:w="4536" w:type="dxa"/>
            <w:noWrap/>
          </w:tcPr>
          <w:p w14:paraId="47C0202B" w14:textId="77777777" w:rsidR="007336ED" w:rsidRPr="00D75EA0" w:rsidRDefault="007336ED" w:rsidP="007336ED">
            <w:pPr>
              <w:rPr>
                <w:rFonts w:ascii="Arial" w:hAnsi="Arial" w:cs="Arial"/>
              </w:rPr>
            </w:pPr>
            <w:r w:rsidRPr="00D75EA0">
              <w:rPr>
                <w:rFonts w:ascii="Arial" w:hAnsi="Arial" w:cs="Arial"/>
              </w:rPr>
              <w:t xml:space="preserve">3 Years from date of accident </w:t>
            </w:r>
          </w:p>
        </w:tc>
      </w:tr>
      <w:tr w:rsidR="007336ED" w:rsidRPr="00D75EA0" w14:paraId="3C81B8B4" w14:textId="77777777" w:rsidTr="007336ED">
        <w:trPr>
          <w:trHeight w:val="263"/>
        </w:trPr>
        <w:tc>
          <w:tcPr>
            <w:tcW w:w="5524" w:type="dxa"/>
            <w:noWrap/>
          </w:tcPr>
          <w:p w14:paraId="59493BBB" w14:textId="6E5A6E90" w:rsidR="007336ED" w:rsidRPr="00D75EA0" w:rsidRDefault="007336ED" w:rsidP="007336ED">
            <w:pPr>
              <w:rPr>
                <w:rFonts w:ascii="Arial" w:hAnsi="Arial" w:cs="Arial"/>
              </w:rPr>
            </w:pPr>
            <w:r w:rsidRPr="00D75EA0">
              <w:rPr>
                <w:rFonts w:ascii="Arial" w:hAnsi="Arial" w:cs="Arial"/>
              </w:rPr>
              <w:t>Records relating to accidents – person under 18 yrs.</w:t>
            </w:r>
          </w:p>
        </w:tc>
        <w:tc>
          <w:tcPr>
            <w:tcW w:w="4536" w:type="dxa"/>
            <w:noWrap/>
          </w:tcPr>
          <w:p w14:paraId="69855E5B" w14:textId="77777777" w:rsidR="007336ED" w:rsidRPr="00D75EA0" w:rsidRDefault="007336ED" w:rsidP="007336ED">
            <w:pPr>
              <w:rPr>
                <w:rFonts w:ascii="Arial" w:hAnsi="Arial" w:cs="Arial"/>
              </w:rPr>
            </w:pPr>
            <w:r w:rsidRPr="00D75EA0">
              <w:rPr>
                <w:rFonts w:ascii="Arial" w:hAnsi="Arial" w:cs="Arial"/>
              </w:rPr>
              <w:t>Until 21</w:t>
            </w:r>
            <w:r w:rsidRPr="00D75EA0">
              <w:rPr>
                <w:rFonts w:ascii="Arial" w:hAnsi="Arial" w:cs="Arial"/>
                <w:vertAlign w:val="superscript"/>
              </w:rPr>
              <w:t>st</w:t>
            </w:r>
            <w:r w:rsidRPr="00D75EA0">
              <w:rPr>
                <w:rFonts w:ascii="Arial" w:hAnsi="Arial" w:cs="Arial"/>
              </w:rPr>
              <w:t xml:space="preserve"> birthday</w:t>
            </w:r>
          </w:p>
        </w:tc>
      </w:tr>
      <w:tr w:rsidR="007336ED" w:rsidRPr="00D75EA0" w14:paraId="174A451A" w14:textId="77777777" w:rsidTr="007336ED">
        <w:trPr>
          <w:trHeight w:val="263"/>
        </w:trPr>
        <w:tc>
          <w:tcPr>
            <w:tcW w:w="5524" w:type="dxa"/>
            <w:noWrap/>
          </w:tcPr>
          <w:p w14:paraId="57979D97" w14:textId="0FFC102C" w:rsidR="007336ED" w:rsidRPr="00D75EA0" w:rsidRDefault="007336ED" w:rsidP="007336ED">
            <w:pPr>
              <w:rPr>
                <w:rFonts w:ascii="Arial" w:hAnsi="Arial" w:cs="Arial"/>
              </w:rPr>
            </w:pPr>
            <w:r w:rsidRPr="00D75EA0">
              <w:rPr>
                <w:rFonts w:ascii="Arial" w:hAnsi="Arial" w:cs="Arial"/>
              </w:rPr>
              <w:t>Risk Assessments</w:t>
            </w:r>
          </w:p>
        </w:tc>
        <w:tc>
          <w:tcPr>
            <w:tcW w:w="4536" w:type="dxa"/>
            <w:noWrap/>
          </w:tcPr>
          <w:p w14:paraId="6E859FA4" w14:textId="77777777" w:rsidR="007336ED" w:rsidRPr="00D75EA0" w:rsidRDefault="007336ED" w:rsidP="007336ED">
            <w:pPr>
              <w:rPr>
                <w:rFonts w:ascii="Arial" w:hAnsi="Arial" w:cs="Arial"/>
              </w:rPr>
            </w:pPr>
            <w:r w:rsidRPr="00D75EA0">
              <w:rPr>
                <w:rFonts w:ascii="Arial" w:hAnsi="Arial" w:cs="Arial"/>
              </w:rPr>
              <w:t>3 Years from last assessment</w:t>
            </w:r>
          </w:p>
        </w:tc>
      </w:tr>
      <w:tr w:rsidR="007336ED" w:rsidRPr="00D75EA0" w14:paraId="2931A78C" w14:textId="77777777" w:rsidTr="007336ED">
        <w:trPr>
          <w:trHeight w:val="263"/>
        </w:trPr>
        <w:tc>
          <w:tcPr>
            <w:tcW w:w="5524" w:type="dxa"/>
            <w:noWrap/>
          </w:tcPr>
          <w:p w14:paraId="1749A6ED" w14:textId="416135CA" w:rsidR="007336ED" w:rsidRPr="00D75EA0" w:rsidRDefault="007336ED" w:rsidP="007336ED">
            <w:pPr>
              <w:rPr>
                <w:rFonts w:ascii="Arial" w:hAnsi="Arial" w:cs="Arial"/>
              </w:rPr>
            </w:pPr>
            <w:r w:rsidRPr="00D75EA0">
              <w:rPr>
                <w:rFonts w:ascii="Arial" w:hAnsi="Arial" w:cs="Arial"/>
              </w:rPr>
              <w:t>Street Furniture Inspection Records</w:t>
            </w:r>
          </w:p>
        </w:tc>
        <w:tc>
          <w:tcPr>
            <w:tcW w:w="4536" w:type="dxa"/>
            <w:noWrap/>
          </w:tcPr>
          <w:p w14:paraId="7F959993" w14:textId="77777777" w:rsidR="007336ED" w:rsidRPr="00D75EA0" w:rsidRDefault="007336ED" w:rsidP="007336ED">
            <w:pPr>
              <w:rPr>
                <w:rFonts w:ascii="Arial" w:hAnsi="Arial" w:cs="Arial"/>
              </w:rPr>
            </w:pPr>
            <w:r w:rsidRPr="00D75EA0">
              <w:rPr>
                <w:rFonts w:ascii="Arial" w:hAnsi="Arial" w:cs="Arial"/>
              </w:rPr>
              <w:t xml:space="preserve">25 Years </w:t>
            </w:r>
          </w:p>
        </w:tc>
      </w:tr>
      <w:tr w:rsidR="007336ED" w:rsidRPr="00D75EA0" w14:paraId="0E0B8A20" w14:textId="77777777" w:rsidTr="007336ED">
        <w:trPr>
          <w:trHeight w:val="263"/>
        </w:trPr>
        <w:tc>
          <w:tcPr>
            <w:tcW w:w="5524" w:type="dxa"/>
            <w:noWrap/>
          </w:tcPr>
          <w:p w14:paraId="70F5652C" w14:textId="466CFF7B" w:rsidR="007336ED" w:rsidRPr="00D75EA0" w:rsidRDefault="007336ED" w:rsidP="007336ED">
            <w:pPr>
              <w:rPr>
                <w:rFonts w:ascii="Arial" w:hAnsi="Arial" w:cs="Arial"/>
              </w:rPr>
            </w:pPr>
            <w:r w:rsidRPr="00D75EA0">
              <w:rPr>
                <w:rFonts w:ascii="Arial" w:hAnsi="Arial" w:cs="Arial"/>
              </w:rPr>
              <w:t>Tree Survey Reports</w:t>
            </w:r>
          </w:p>
        </w:tc>
        <w:tc>
          <w:tcPr>
            <w:tcW w:w="4536" w:type="dxa"/>
            <w:noWrap/>
          </w:tcPr>
          <w:p w14:paraId="1137357C" w14:textId="77777777" w:rsidR="007336ED" w:rsidRPr="00D75EA0" w:rsidRDefault="007336ED" w:rsidP="007336ED">
            <w:pPr>
              <w:rPr>
                <w:rFonts w:ascii="Arial" w:hAnsi="Arial" w:cs="Arial"/>
              </w:rPr>
            </w:pPr>
            <w:r>
              <w:rPr>
                <w:rFonts w:ascii="Arial" w:hAnsi="Arial" w:cs="Arial"/>
              </w:rPr>
              <w:t>5 Years</w:t>
            </w:r>
          </w:p>
        </w:tc>
      </w:tr>
      <w:tr w:rsidR="007336ED" w:rsidRPr="00D75EA0" w14:paraId="5BAC1CEA" w14:textId="77777777" w:rsidTr="007336ED">
        <w:trPr>
          <w:trHeight w:val="263"/>
        </w:trPr>
        <w:tc>
          <w:tcPr>
            <w:tcW w:w="5524" w:type="dxa"/>
            <w:noWrap/>
          </w:tcPr>
          <w:p w14:paraId="6BBEAA51" w14:textId="648BD2EE" w:rsidR="007336ED" w:rsidRPr="00E4765D" w:rsidRDefault="007336ED" w:rsidP="007336ED">
            <w:pPr>
              <w:rPr>
                <w:rFonts w:ascii="Arial" w:hAnsi="Arial" w:cs="Arial"/>
              </w:rPr>
            </w:pPr>
            <w:r w:rsidRPr="00E4765D">
              <w:rPr>
                <w:rFonts w:ascii="Arial" w:hAnsi="Arial" w:cs="Arial"/>
              </w:rPr>
              <w:t>Warranties</w:t>
            </w:r>
          </w:p>
        </w:tc>
        <w:tc>
          <w:tcPr>
            <w:tcW w:w="4536" w:type="dxa"/>
            <w:noWrap/>
          </w:tcPr>
          <w:p w14:paraId="0C98C437" w14:textId="77777777" w:rsidR="007336ED" w:rsidRPr="00E4765D" w:rsidRDefault="007336ED" w:rsidP="007336ED">
            <w:pPr>
              <w:rPr>
                <w:rFonts w:ascii="Arial" w:hAnsi="Arial" w:cs="Arial"/>
              </w:rPr>
            </w:pPr>
            <w:r w:rsidRPr="00E4765D">
              <w:rPr>
                <w:rFonts w:ascii="Arial" w:hAnsi="Arial" w:cs="Arial"/>
              </w:rPr>
              <w:t>10 Years</w:t>
            </w:r>
          </w:p>
        </w:tc>
      </w:tr>
      <w:tr w:rsidR="007336ED" w:rsidRPr="00D75EA0" w14:paraId="027F2CE2" w14:textId="77777777" w:rsidTr="007336ED">
        <w:trPr>
          <w:trHeight w:val="263"/>
        </w:trPr>
        <w:tc>
          <w:tcPr>
            <w:tcW w:w="10060" w:type="dxa"/>
            <w:gridSpan w:val="2"/>
            <w:shd w:val="clear" w:color="auto" w:fill="D9D9D9" w:themeFill="background1" w:themeFillShade="D9"/>
            <w:noWrap/>
          </w:tcPr>
          <w:p w14:paraId="2873EE06" w14:textId="77777777" w:rsidR="007336ED" w:rsidRPr="00D75EA0" w:rsidRDefault="007336ED" w:rsidP="007336ED">
            <w:pPr>
              <w:rPr>
                <w:rFonts w:cs="Arial"/>
              </w:rPr>
            </w:pPr>
            <w:r w:rsidRPr="00D75EA0">
              <w:rPr>
                <w:rFonts w:ascii="Arial" w:hAnsi="Arial" w:cs="Arial"/>
                <w:b/>
                <w:bCs/>
              </w:rPr>
              <w:t>Insurance Policy</w:t>
            </w:r>
          </w:p>
        </w:tc>
      </w:tr>
      <w:tr w:rsidR="007336ED" w:rsidRPr="00D75EA0" w14:paraId="13D68E25" w14:textId="77777777" w:rsidTr="007336ED">
        <w:trPr>
          <w:trHeight w:val="263"/>
        </w:trPr>
        <w:tc>
          <w:tcPr>
            <w:tcW w:w="5524" w:type="dxa"/>
            <w:noWrap/>
          </w:tcPr>
          <w:p w14:paraId="63E98AC4" w14:textId="25675478" w:rsidR="007336ED" w:rsidRPr="00D75EA0" w:rsidRDefault="007336ED" w:rsidP="007336ED">
            <w:pPr>
              <w:rPr>
                <w:rFonts w:cs="Arial"/>
              </w:rPr>
            </w:pPr>
            <w:r w:rsidRPr="00D75EA0">
              <w:rPr>
                <w:rFonts w:ascii="Arial" w:hAnsi="Arial" w:cs="Arial"/>
              </w:rPr>
              <w:t>Certificate</w:t>
            </w:r>
            <w:r>
              <w:rPr>
                <w:rFonts w:ascii="Arial" w:hAnsi="Arial" w:cs="Arial"/>
              </w:rPr>
              <w:t>s</w:t>
            </w:r>
          </w:p>
        </w:tc>
        <w:tc>
          <w:tcPr>
            <w:tcW w:w="4536" w:type="dxa"/>
          </w:tcPr>
          <w:p w14:paraId="117D6D4B" w14:textId="77777777" w:rsidR="007336ED" w:rsidRPr="00D75EA0" w:rsidRDefault="007336ED" w:rsidP="007336ED">
            <w:pPr>
              <w:rPr>
                <w:rFonts w:ascii="Arial" w:hAnsi="Arial" w:cs="Arial"/>
              </w:rPr>
            </w:pPr>
            <w:r>
              <w:rPr>
                <w:rFonts w:ascii="Arial" w:hAnsi="Arial" w:cs="Arial"/>
              </w:rPr>
              <w:t>Indefinitely</w:t>
            </w:r>
          </w:p>
        </w:tc>
      </w:tr>
      <w:tr w:rsidR="007336ED" w:rsidRPr="00D75EA0" w14:paraId="4707F02D" w14:textId="77777777" w:rsidTr="007336ED">
        <w:trPr>
          <w:trHeight w:val="263"/>
        </w:trPr>
        <w:tc>
          <w:tcPr>
            <w:tcW w:w="5524" w:type="dxa"/>
            <w:noWrap/>
          </w:tcPr>
          <w:p w14:paraId="2917E840" w14:textId="10DBA90A" w:rsidR="007336ED" w:rsidRPr="00D75EA0" w:rsidRDefault="007336ED" w:rsidP="007336ED">
            <w:pPr>
              <w:rPr>
                <w:rFonts w:ascii="Arial" w:hAnsi="Arial" w:cs="Arial"/>
              </w:rPr>
            </w:pPr>
            <w:r w:rsidRPr="00D75EA0">
              <w:rPr>
                <w:rFonts w:ascii="Arial" w:hAnsi="Arial" w:cs="Arial"/>
              </w:rPr>
              <w:t>Insurance Claim Records</w:t>
            </w:r>
          </w:p>
        </w:tc>
        <w:tc>
          <w:tcPr>
            <w:tcW w:w="4536" w:type="dxa"/>
            <w:noWrap/>
          </w:tcPr>
          <w:p w14:paraId="1535ABAE" w14:textId="77777777" w:rsidR="007336ED" w:rsidRPr="00D75EA0" w:rsidRDefault="007336ED" w:rsidP="007336ED">
            <w:pPr>
              <w:rPr>
                <w:rFonts w:ascii="Arial" w:hAnsi="Arial" w:cs="Arial"/>
              </w:rPr>
            </w:pPr>
            <w:r>
              <w:rPr>
                <w:rFonts w:ascii="Arial" w:hAnsi="Arial" w:cs="Arial"/>
              </w:rPr>
              <w:t>10</w:t>
            </w:r>
            <w:r w:rsidRPr="00D75EA0">
              <w:rPr>
                <w:rFonts w:ascii="Arial" w:hAnsi="Arial" w:cs="Arial"/>
              </w:rPr>
              <w:t xml:space="preserve"> Years after all obligations are concluded (allowing for claimant to reach age of 25)</w:t>
            </w:r>
          </w:p>
        </w:tc>
      </w:tr>
      <w:tr w:rsidR="007336ED" w:rsidRPr="00D75EA0" w14:paraId="4292146D" w14:textId="77777777" w:rsidTr="007336ED">
        <w:trPr>
          <w:trHeight w:val="263"/>
        </w:trPr>
        <w:tc>
          <w:tcPr>
            <w:tcW w:w="5524" w:type="dxa"/>
            <w:noWrap/>
          </w:tcPr>
          <w:p w14:paraId="1695D082" w14:textId="6BC05833" w:rsidR="007336ED" w:rsidRPr="00D75EA0" w:rsidRDefault="007336ED" w:rsidP="007336ED">
            <w:pPr>
              <w:rPr>
                <w:rFonts w:ascii="Arial" w:hAnsi="Arial" w:cs="Arial"/>
                <w:b/>
                <w:bCs/>
              </w:rPr>
            </w:pPr>
            <w:r w:rsidRPr="00D75EA0">
              <w:rPr>
                <w:rFonts w:ascii="Arial" w:hAnsi="Arial" w:cs="Arial"/>
              </w:rPr>
              <w:t>Policy renewal records &amp; correspondence</w:t>
            </w:r>
          </w:p>
        </w:tc>
        <w:tc>
          <w:tcPr>
            <w:tcW w:w="4536" w:type="dxa"/>
            <w:noWrap/>
          </w:tcPr>
          <w:p w14:paraId="0C6CBCC2" w14:textId="77777777" w:rsidR="007336ED" w:rsidRPr="00D75EA0" w:rsidRDefault="007336ED" w:rsidP="007336ED">
            <w:pPr>
              <w:rPr>
                <w:rFonts w:ascii="Arial" w:hAnsi="Arial" w:cs="Arial"/>
              </w:rPr>
            </w:pPr>
            <w:r w:rsidRPr="00D75EA0">
              <w:rPr>
                <w:rFonts w:ascii="Arial" w:hAnsi="Arial" w:cs="Arial"/>
              </w:rPr>
              <w:t>5 Years after policy has been renewed</w:t>
            </w:r>
          </w:p>
        </w:tc>
      </w:tr>
    </w:tbl>
    <w:p w14:paraId="1C65D864" w14:textId="77777777" w:rsidR="007B2A96" w:rsidRDefault="007B2A96"/>
    <w:p w14:paraId="0FCB02B6" w14:textId="77777777" w:rsidR="007B2A96" w:rsidRDefault="007B2A96">
      <w:pPr>
        <w:rPr>
          <w:rFonts w:ascii="Arial" w:hAnsi="Arial" w:cs="Arial"/>
          <w:sz w:val="20"/>
          <w:szCs w:val="20"/>
        </w:rPr>
      </w:pPr>
      <w:r w:rsidRPr="007B2A96">
        <w:rPr>
          <w:rFonts w:ascii="Arial" w:hAnsi="Arial" w:cs="Arial"/>
          <w:sz w:val="20"/>
          <w:szCs w:val="20"/>
        </w:rPr>
        <w:t xml:space="preserve">Note: </w:t>
      </w:r>
    </w:p>
    <w:p w14:paraId="7E896712" w14:textId="07157BEA" w:rsidR="007336ED" w:rsidRPr="007B2A96" w:rsidRDefault="007B2A96">
      <w:pPr>
        <w:rPr>
          <w:rFonts w:ascii="Arial" w:hAnsi="Arial" w:cs="Arial"/>
          <w:sz w:val="20"/>
          <w:szCs w:val="20"/>
        </w:rPr>
      </w:pPr>
      <w:r>
        <w:rPr>
          <w:rFonts w:ascii="Arial" w:hAnsi="Arial" w:cs="Arial"/>
          <w:sz w:val="20"/>
          <w:szCs w:val="20"/>
        </w:rPr>
        <w:t>T</w:t>
      </w:r>
      <w:r w:rsidRPr="007B2A96">
        <w:rPr>
          <w:rFonts w:ascii="Arial" w:hAnsi="Arial" w:cs="Arial"/>
          <w:sz w:val="20"/>
          <w:szCs w:val="20"/>
        </w:rPr>
        <w:t>he only property owned by the Parish Council is 66 High Street and this is currently leased to Cornforth House.  The items f</w:t>
      </w:r>
      <w:r>
        <w:rPr>
          <w:rFonts w:ascii="Arial" w:hAnsi="Arial" w:cs="Arial"/>
          <w:sz w:val="20"/>
          <w:szCs w:val="20"/>
        </w:rPr>
        <w:t>rom</w:t>
      </w:r>
      <w:r w:rsidRPr="007B2A96">
        <w:rPr>
          <w:rFonts w:ascii="Arial" w:hAnsi="Arial" w:cs="Arial"/>
          <w:sz w:val="20"/>
          <w:szCs w:val="20"/>
        </w:rPr>
        <w:t xml:space="preserve"> COSHH Assessments to PAT equipment calibration certificates </w:t>
      </w:r>
      <w:r>
        <w:rPr>
          <w:rFonts w:ascii="Arial" w:hAnsi="Arial" w:cs="Arial"/>
          <w:sz w:val="20"/>
          <w:szCs w:val="20"/>
        </w:rPr>
        <w:t>are</w:t>
      </w:r>
      <w:r w:rsidRPr="007B2A96">
        <w:rPr>
          <w:rFonts w:ascii="Arial" w:hAnsi="Arial" w:cs="Arial"/>
          <w:sz w:val="20"/>
          <w:szCs w:val="20"/>
        </w:rPr>
        <w:t xml:space="preserve"> the responsibility of the lease holder, Cornforth Partnership but these items have been included in the event of the building coming back into</w:t>
      </w:r>
      <w:r>
        <w:rPr>
          <w:rFonts w:ascii="Arial" w:hAnsi="Arial" w:cs="Arial"/>
          <w:sz w:val="20"/>
          <w:szCs w:val="20"/>
        </w:rPr>
        <w:t xml:space="preserve"> </w:t>
      </w:r>
      <w:r w:rsidRPr="007B2A96">
        <w:rPr>
          <w:rFonts w:ascii="Arial" w:hAnsi="Arial" w:cs="Arial"/>
          <w:sz w:val="20"/>
          <w:szCs w:val="20"/>
        </w:rPr>
        <w:t>the responsibility of the Parish Council.</w:t>
      </w:r>
      <w:r w:rsidR="007336ED" w:rsidRPr="007B2A96">
        <w:rPr>
          <w:rFonts w:ascii="Arial" w:hAnsi="Arial" w:cs="Arial"/>
          <w:sz w:val="20"/>
          <w:szCs w:val="20"/>
        </w:rPr>
        <w:br w:type="page"/>
      </w:r>
    </w:p>
    <w:p w14:paraId="69CE0167" w14:textId="77777777" w:rsidR="007336ED" w:rsidRDefault="007336ED"/>
    <w:tbl>
      <w:tblPr>
        <w:tblStyle w:val="TableGrid"/>
        <w:tblW w:w="10060" w:type="dxa"/>
        <w:tblLook w:val="0000" w:firstRow="0" w:lastRow="0" w:firstColumn="0" w:lastColumn="0" w:noHBand="0" w:noVBand="0"/>
      </w:tblPr>
      <w:tblGrid>
        <w:gridCol w:w="5524"/>
        <w:gridCol w:w="4536"/>
      </w:tblGrid>
      <w:tr w:rsidR="000707DF" w:rsidRPr="00D75EA0" w14:paraId="0DA78F44" w14:textId="77777777" w:rsidTr="007336ED">
        <w:trPr>
          <w:trHeight w:val="263"/>
        </w:trPr>
        <w:tc>
          <w:tcPr>
            <w:tcW w:w="10060" w:type="dxa"/>
            <w:gridSpan w:val="2"/>
            <w:shd w:val="clear" w:color="auto" w:fill="D9D9D9" w:themeFill="background1" w:themeFillShade="D9"/>
            <w:noWrap/>
          </w:tcPr>
          <w:p w14:paraId="1014EBD2" w14:textId="4BFB30BC" w:rsidR="000707DF" w:rsidRPr="00D75EA0" w:rsidRDefault="000707DF" w:rsidP="00B75ECC">
            <w:pPr>
              <w:rPr>
                <w:rFonts w:ascii="Arial" w:hAnsi="Arial" w:cs="Arial"/>
              </w:rPr>
            </w:pPr>
            <w:r w:rsidRPr="00D75EA0">
              <w:rPr>
                <w:rFonts w:ascii="Arial" w:hAnsi="Arial" w:cs="Arial"/>
                <w:b/>
                <w:bCs/>
              </w:rPr>
              <w:t>Minutes &amp; Correspondence</w:t>
            </w:r>
          </w:p>
        </w:tc>
      </w:tr>
      <w:tr w:rsidR="000707DF" w:rsidRPr="00D75EA0" w14:paraId="544ADDAB" w14:textId="77777777" w:rsidTr="007336ED">
        <w:trPr>
          <w:trHeight w:val="263"/>
        </w:trPr>
        <w:tc>
          <w:tcPr>
            <w:tcW w:w="5524" w:type="dxa"/>
            <w:noWrap/>
          </w:tcPr>
          <w:p w14:paraId="702FCB1D" w14:textId="77777777" w:rsidR="000707DF" w:rsidRPr="00D75EA0" w:rsidRDefault="000707DF" w:rsidP="00B75ECC">
            <w:pPr>
              <w:rPr>
                <w:rFonts w:cs="Arial"/>
              </w:rPr>
            </w:pPr>
            <w:r>
              <w:rPr>
                <w:rFonts w:ascii="Arial" w:hAnsi="Arial" w:cs="Arial"/>
              </w:rPr>
              <w:t>Agenda</w:t>
            </w:r>
          </w:p>
        </w:tc>
        <w:tc>
          <w:tcPr>
            <w:tcW w:w="4536" w:type="dxa"/>
          </w:tcPr>
          <w:p w14:paraId="74900634" w14:textId="77777777" w:rsidR="000707DF" w:rsidRPr="00D75EA0" w:rsidRDefault="000707DF" w:rsidP="00B75ECC">
            <w:pPr>
              <w:rPr>
                <w:rFonts w:ascii="Arial" w:hAnsi="Arial" w:cs="Arial"/>
              </w:rPr>
            </w:pPr>
            <w:r w:rsidRPr="00D75EA0">
              <w:rPr>
                <w:rFonts w:ascii="Arial" w:hAnsi="Arial" w:cs="Arial"/>
              </w:rPr>
              <w:t>Indefinitely</w:t>
            </w:r>
          </w:p>
        </w:tc>
      </w:tr>
      <w:tr w:rsidR="000707DF" w:rsidRPr="00D75EA0" w14:paraId="343298C0" w14:textId="77777777" w:rsidTr="007336ED">
        <w:trPr>
          <w:trHeight w:val="263"/>
        </w:trPr>
        <w:tc>
          <w:tcPr>
            <w:tcW w:w="5524" w:type="dxa"/>
            <w:noWrap/>
          </w:tcPr>
          <w:p w14:paraId="5726CECC" w14:textId="77777777" w:rsidR="000707DF" w:rsidRPr="00D75EA0" w:rsidRDefault="000707DF" w:rsidP="00B75ECC">
            <w:pPr>
              <w:rPr>
                <w:rFonts w:ascii="Arial" w:hAnsi="Arial" w:cs="Arial"/>
              </w:rPr>
            </w:pPr>
            <w:r w:rsidRPr="00D75EA0">
              <w:rPr>
                <w:rFonts w:ascii="Arial" w:hAnsi="Arial" w:cs="Arial"/>
              </w:rPr>
              <w:t>Complaints</w:t>
            </w:r>
          </w:p>
        </w:tc>
        <w:tc>
          <w:tcPr>
            <w:tcW w:w="4536" w:type="dxa"/>
            <w:noWrap/>
          </w:tcPr>
          <w:p w14:paraId="06D8549C" w14:textId="77777777" w:rsidR="000707DF" w:rsidRPr="00D75EA0" w:rsidRDefault="000707DF" w:rsidP="00B75ECC">
            <w:pPr>
              <w:rPr>
                <w:rFonts w:ascii="Arial" w:hAnsi="Arial" w:cs="Arial"/>
              </w:rPr>
            </w:pPr>
            <w:r w:rsidRPr="00D75EA0">
              <w:rPr>
                <w:rFonts w:ascii="Arial" w:hAnsi="Arial" w:cs="Arial"/>
              </w:rPr>
              <w:t>5 Years after closure of case</w:t>
            </w:r>
          </w:p>
        </w:tc>
      </w:tr>
      <w:tr w:rsidR="000707DF" w:rsidRPr="00D75EA0" w14:paraId="75A08AAC" w14:textId="77777777" w:rsidTr="007336ED">
        <w:trPr>
          <w:trHeight w:val="263"/>
        </w:trPr>
        <w:tc>
          <w:tcPr>
            <w:tcW w:w="5524" w:type="dxa"/>
            <w:noWrap/>
          </w:tcPr>
          <w:p w14:paraId="606F5FD5" w14:textId="104F4448" w:rsidR="000707DF" w:rsidRPr="00D75EA0" w:rsidRDefault="000707DF" w:rsidP="007336ED">
            <w:pPr>
              <w:rPr>
                <w:rFonts w:ascii="Arial" w:hAnsi="Arial" w:cs="Arial"/>
              </w:rPr>
            </w:pPr>
            <w:r w:rsidRPr="00D75EA0">
              <w:rPr>
                <w:rFonts w:ascii="Arial" w:hAnsi="Arial" w:cs="Arial"/>
              </w:rPr>
              <w:t xml:space="preserve">Correspondence &amp; papers on important </w:t>
            </w:r>
            <w:r w:rsidR="007336ED">
              <w:rPr>
                <w:rFonts w:ascii="Arial" w:hAnsi="Arial" w:cs="Arial"/>
              </w:rPr>
              <w:t xml:space="preserve">local </w:t>
            </w:r>
            <w:r w:rsidR="007336ED" w:rsidRPr="00D75EA0">
              <w:rPr>
                <w:rFonts w:ascii="Arial" w:hAnsi="Arial" w:cs="Arial"/>
              </w:rPr>
              <w:t>issues</w:t>
            </w:r>
            <w:r w:rsidRPr="00D75EA0">
              <w:rPr>
                <w:rFonts w:ascii="Arial" w:hAnsi="Arial" w:cs="Arial"/>
              </w:rPr>
              <w:t xml:space="preserve"> or activities</w:t>
            </w:r>
          </w:p>
        </w:tc>
        <w:tc>
          <w:tcPr>
            <w:tcW w:w="4536" w:type="dxa"/>
            <w:noWrap/>
          </w:tcPr>
          <w:p w14:paraId="2BBC65F7" w14:textId="77777777" w:rsidR="000707DF" w:rsidRPr="00D75EA0" w:rsidRDefault="000707DF" w:rsidP="00B75ECC">
            <w:pPr>
              <w:rPr>
                <w:rFonts w:ascii="Arial" w:hAnsi="Arial" w:cs="Arial"/>
              </w:rPr>
            </w:pPr>
            <w:r w:rsidRPr="00D75EA0">
              <w:rPr>
                <w:rFonts w:ascii="Arial" w:hAnsi="Arial" w:cs="Arial"/>
              </w:rPr>
              <w:t>Indefinitely</w:t>
            </w:r>
          </w:p>
        </w:tc>
      </w:tr>
      <w:tr w:rsidR="000707DF" w:rsidRPr="00D75EA0" w14:paraId="10E6867D" w14:textId="77777777" w:rsidTr="007336ED">
        <w:trPr>
          <w:trHeight w:val="263"/>
        </w:trPr>
        <w:tc>
          <w:tcPr>
            <w:tcW w:w="5524" w:type="dxa"/>
            <w:noWrap/>
          </w:tcPr>
          <w:p w14:paraId="0CC6C558" w14:textId="2AFC5232" w:rsidR="000707DF" w:rsidRPr="00D75EA0" w:rsidRDefault="000707DF" w:rsidP="00B75ECC">
            <w:pPr>
              <w:rPr>
                <w:rFonts w:ascii="Arial" w:hAnsi="Arial" w:cs="Arial"/>
              </w:rPr>
            </w:pPr>
            <w:r w:rsidRPr="00D75EA0">
              <w:rPr>
                <w:rFonts w:ascii="Arial" w:hAnsi="Arial" w:cs="Arial"/>
              </w:rPr>
              <w:t>Minutes of Committees, Sub Committees &amp; Working Groups</w:t>
            </w:r>
          </w:p>
        </w:tc>
        <w:tc>
          <w:tcPr>
            <w:tcW w:w="4536" w:type="dxa"/>
            <w:noWrap/>
          </w:tcPr>
          <w:p w14:paraId="408D89A6" w14:textId="77777777" w:rsidR="000707DF" w:rsidRPr="00D75EA0" w:rsidRDefault="000707DF" w:rsidP="00B75ECC">
            <w:pPr>
              <w:rPr>
                <w:rFonts w:ascii="Arial" w:hAnsi="Arial" w:cs="Arial"/>
              </w:rPr>
            </w:pPr>
            <w:r w:rsidRPr="00D75EA0">
              <w:rPr>
                <w:rFonts w:ascii="Arial" w:hAnsi="Arial" w:cs="Arial"/>
              </w:rPr>
              <w:t>Indefinitely</w:t>
            </w:r>
          </w:p>
        </w:tc>
      </w:tr>
      <w:tr w:rsidR="000707DF" w:rsidRPr="00D75EA0" w14:paraId="08B85346" w14:textId="77777777" w:rsidTr="007336ED">
        <w:trPr>
          <w:trHeight w:val="263"/>
        </w:trPr>
        <w:tc>
          <w:tcPr>
            <w:tcW w:w="5524" w:type="dxa"/>
            <w:noWrap/>
          </w:tcPr>
          <w:p w14:paraId="76C23370" w14:textId="56D0B8D1" w:rsidR="000707DF" w:rsidRPr="00D75EA0" w:rsidRDefault="000707DF" w:rsidP="00B75ECC">
            <w:pPr>
              <w:rPr>
                <w:rFonts w:ascii="Arial" w:hAnsi="Arial" w:cs="Arial"/>
              </w:rPr>
            </w:pPr>
            <w:r w:rsidRPr="00D75EA0">
              <w:rPr>
                <w:rFonts w:ascii="Arial" w:hAnsi="Arial" w:cs="Arial"/>
              </w:rPr>
              <w:t xml:space="preserve">Reports, </w:t>
            </w:r>
            <w:r>
              <w:rPr>
                <w:rFonts w:ascii="Arial" w:hAnsi="Arial" w:cs="Arial"/>
              </w:rPr>
              <w:t xml:space="preserve">minutes, </w:t>
            </w:r>
            <w:r w:rsidRPr="00D75EA0">
              <w:rPr>
                <w:rFonts w:ascii="Arial" w:hAnsi="Arial" w:cs="Arial"/>
              </w:rPr>
              <w:t>newsletters etc from other bodies</w:t>
            </w:r>
          </w:p>
        </w:tc>
        <w:tc>
          <w:tcPr>
            <w:tcW w:w="4536" w:type="dxa"/>
            <w:noWrap/>
          </w:tcPr>
          <w:p w14:paraId="133C3B36" w14:textId="77777777" w:rsidR="000707DF" w:rsidRPr="00D75EA0" w:rsidRDefault="000707DF" w:rsidP="00B75ECC">
            <w:pPr>
              <w:rPr>
                <w:rFonts w:ascii="Arial" w:hAnsi="Arial" w:cs="Arial"/>
              </w:rPr>
            </w:pPr>
            <w:r w:rsidRPr="00D75EA0">
              <w:rPr>
                <w:rFonts w:ascii="Arial" w:hAnsi="Arial" w:cs="Arial"/>
              </w:rPr>
              <w:t>Retain as long as useful</w:t>
            </w:r>
          </w:p>
        </w:tc>
      </w:tr>
      <w:tr w:rsidR="000707DF" w:rsidRPr="00D75EA0" w14:paraId="451A6233" w14:textId="77777777" w:rsidTr="007336ED">
        <w:trPr>
          <w:trHeight w:val="263"/>
        </w:trPr>
        <w:tc>
          <w:tcPr>
            <w:tcW w:w="5524" w:type="dxa"/>
            <w:noWrap/>
          </w:tcPr>
          <w:p w14:paraId="225F50F0" w14:textId="77777777" w:rsidR="000707DF" w:rsidRPr="00D75EA0" w:rsidRDefault="000707DF" w:rsidP="00B75ECC">
            <w:pPr>
              <w:rPr>
                <w:rFonts w:ascii="Arial" w:hAnsi="Arial" w:cs="Arial"/>
              </w:rPr>
            </w:pPr>
            <w:r w:rsidRPr="00D75EA0">
              <w:rPr>
                <w:rFonts w:ascii="Arial" w:hAnsi="Arial" w:cs="Arial"/>
              </w:rPr>
              <w:t>Reports &amp; other documents circulated</w:t>
            </w:r>
            <w:r>
              <w:rPr>
                <w:rFonts w:ascii="Arial" w:hAnsi="Arial" w:cs="Arial"/>
              </w:rPr>
              <w:t xml:space="preserve"> </w:t>
            </w:r>
            <w:r w:rsidRPr="00D75EA0">
              <w:rPr>
                <w:rFonts w:ascii="Arial" w:hAnsi="Arial" w:cs="Arial"/>
              </w:rPr>
              <w:t>with agendas not attached to signed Minutes</w:t>
            </w:r>
          </w:p>
        </w:tc>
        <w:tc>
          <w:tcPr>
            <w:tcW w:w="4536" w:type="dxa"/>
            <w:noWrap/>
          </w:tcPr>
          <w:p w14:paraId="3DB0DCFB" w14:textId="77777777" w:rsidR="000707DF" w:rsidRPr="00D75EA0" w:rsidRDefault="000707DF" w:rsidP="00B75ECC">
            <w:pPr>
              <w:rPr>
                <w:rFonts w:ascii="Arial" w:hAnsi="Arial" w:cs="Arial"/>
              </w:rPr>
            </w:pPr>
            <w:r w:rsidRPr="00D75EA0">
              <w:rPr>
                <w:rFonts w:ascii="Arial" w:hAnsi="Arial" w:cs="Arial"/>
              </w:rPr>
              <w:t>Indefinitely</w:t>
            </w:r>
          </w:p>
        </w:tc>
      </w:tr>
      <w:tr w:rsidR="000707DF" w:rsidRPr="00D75EA0" w14:paraId="4C155222" w14:textId="77777777" w:rsidTr="007336ED">
        <w:trPr>
          <w:trHeight w:val="263"/>
        </w:trPr>
        <w:tc>
          <w:tcPr>
            <w:tcW w:w="5524" w:type="dxa"/>
            <w:noWrap/>
          </w:tcPr>
          <w:p w14:paraId="538D4F89" w14:textId="77777777" w:rsidR="000707DF" w:rsidRPr="00D75EA0" w:rsidRDefault="000707DF" w:rsidP="00B75ECC">
            <w:pPr>
              <w:rPr>
                <w:rFonts w:ascii="Arial" w:hAnsi="Arial" w:cs="Arial"/>
              </w:rPr>
            </w:pPr>
            <w:r w:rsidRPr="00D75EA0">
              <w:rPr>
                <w:rFonts w:ascii="Arial" w:hAnsi="Arial" w:cs="Arial"/>
              </w:rPr>
              <w:t>Routine correspondence, papers &amp; e-mails</w:t>
            </w:r>
          </w:p>
        </w:tc>
        <w:tc>
          <w:tcPr>
            <w:tcW w:w="4536" w:type="dxa"/>
            <w:noWrap/>
          </w:tcPr>
          <w:p w14:paraId="6F312996" w14:textId="77777777" w:rsidR="000707DF" w:rsidRPr="00D75EA0" w:rsidRDefault="000707DF" w:rsidP="00B75ECC">
            <w:pPr>
              <w:rPr>
                <w:rFonts w:ascii="Arial" w:hAnsi="Arial" w:cs="Arial"/>
              </w:rPr>
            </w:pPr>
            <w:r w:rsidRPr="00D75EA0">
              <w:rPr>
                <w:rFonts w:ascii="Arial" w:hAnsi="Arial" w:cs="Arial"/>
              </w:rPr>
              <w:t>Retain as long as useful</w:t>
            </w:r>
          </w:p>
        </w:tc>
      </w:tr>
      <w:tr w:rsidR="000707DF" w:rsidRPr="00D75EA0" w14:paraId="44A94928" w14:textId="77777777" w:rsidTr="007336ED">
        <w:trPr>
          <w:trHeight w:val="263"/>
        </w:trPr>
        <w:tc>
          <w:tcPr>
            <w:tcW w:w="5524" w:type="dxa"/>
            <w:noWrap/>
          </w:tcPr>
          <w:p w14:paraId="68FCB8E4" w14:textId="77777777" w:rsidR="000707DF" w:rsidRPr="00D75EA0" w:rsidRDefault="000707DF" w:rsidP="00B75ECC">
            <w:pPr>
              <w:rPr>
                <w:rFonts w:ascii="Arial" w:hAnsi="Arial" w:cs="Arial"/>
              </w:rPr>
            </w:pPr>
            <w:r w:rsidRPr="00D75EA0">
              <w:rPr>
                <w:rFonts w:ascii="Arial" w:hAnsi="Arial" w:cs="Arial"/>
              </w:rPr>
              <w:t>Signed Minutes of Council Meetings</w:t>
            </w:r>
          </w:p>
        </w:tc>
        <w:tc>
          <w:tcPr>
            <w:tcW w:w="4536" w:type="dxa"/>
            <w:noWrap/>
          </w:tcPr>
          <w:p w14:paraId="424DFB2A" w14:textId="77777777" w:rsidR="000707DF" w:rsidRPr="00D75EA0" w:rsidRDefault="000707DF" w:rsidP="00B75ECC">
            <w:pPr>
              <w:rPr>
                <w:rFonts w:ascii="Arial" w:hAnsi="Arial" w:cs="Arial"/>
              </w:rPr>
            </w:pPr>
            <w:r w:rsidRPr="00D75EA0">
              <w:rPr>
                <w:rFonts w:ascii="Arial" w:hAnsi="Arial" w:cs="Arial"/>
              </w:rPr>
              <w:t>Indefinitely</w:t>
            </w:r>
          </w:p>
        </w:tc>
      </w:tr>
      <w:tr w:rsidR="000707DF" w:rsidRPr="006F6D5A" w14:paraId="195CA578" w14:textId="77777777" w:rsidTr="007336ED">
        <w:trPr>
          <w:trHeight w:val="263"/>
        </w:trPr>
        <w:tc>
          <w:tcPr>
            <w:tcW w:w="10060" w:type="dxa"/>
            <w:gridSpan w:val="2"/>
            <w:shd w:val="clear" w:color="auto" w:fill="D9D9D9" w:themeFill="background1" w:themeFillShade="D9"/>
            <w:noWrap/>
          </w:tcPr>
          <w:p w14:paraId="2D6867A3" w14:textId="77777777" w:rsidR="000707DF" w:rsidRPr="006F6D5A" w:rsidRDefault="000707DF" w:rsidP="00B75ECC">
            <w:pPr>
              <w:rPr>
                <w:rFonts w:ascii="Arial" w:hAnsi="Arial" w:cs="Arial"/>
              </w:rPr>
            </w:pPr>
            <w:r w:rsidRPr="006F6D5A">
              <w:rPr>
                <w:rFonts w:ascii="Arial" w:hAnsi="Arial" w:cs="Arial"/>
                <w:b/>
                <w:bCs/>
              </w:rPr>
              <w:t xml:space="preserve">Payroll  </w:t>
            </w:r>
          </w:p>
        </w:tc>
      </w:tr>
      <w:tr w:rsidR="000707DF" w:rsidRPr="00D957F2" w14:paraId="7F8D03CE" w14:textId="77777777" w:rsidTr="007336ED">
        <w:trPr>
          <w:trHeight w:val="263"/>
        </w:trPr>
        <w:tc>
          <w:tcPr>
            <w:tcW w:w="5524" w:type="dxa"/>
            <w:noWrap/>
          </w:tcPr>
          <w:p w14:paraId="1244AA7D" w14:textId="5322CA9E" w:rsidR="000707DF" w:rsidRPr="00D957F2" w:rsidRDefault="000707DF" w:rsidP="00B75ECC">
            <w:pPr>
              <w:rPr>
                <w:rFonts w:ascii="Arial" w:hAnsi="Arial" w:cs="Arial"/>
              </w:rPr>
            </w:pPr>
            <w:r w:rsidRPr="00D957F2">
              <w:rPr>
                <w:rFonts w:ascii="Arial" w:hAnsi="Arial" w:cs="Arial"/>
              </w:rPr>
              <w:t>Inland Revenue/HMRC</w:t>
            </w:r>
            <w:r>
              <w:rPr>
                <w:rFonts w:ascii="Arial" w:hAnsi="Arial" w:cs="Arial"/>
              </w:rPr>
              <w:t>/Pension</w:t>
            </w:r>
            <w:r w:rsidRPr="00D957F2">
              <w:rPr>
                <w:rFonts w:ascii="Arial" w:hAnsi="Arial" w:cs="Arial"/>
              </w:rPr>
              <w:t xml:space="preserve"> </w:t>
            </w:r>
            <w:r>
              <w:rPr>
                <w:rFonts w:ascii="Arial" w:hAnsi="Arial" w:cs="Arial"/>
              </w:rPr>
              <w:t>Annual Returns</w:t>
            </w:r>
          </w:p>
        </w:tc>
        <w:tc>
          <w:tcPr>
            <w:tcW w:w="4536" w:type="dxa"/>
            <w:noWrap/>
          </w:tcPr>
          <w:p w14:paraId="6F4D323B" w14:textId="77777777" w:rsidR="000707DF" w:rsidRPr="00D957F2" w:rsidRDefault="000707DF" w:rsidP="00B75ECC">
            <w:pPr>
              <w:rPr>
                <w:rFonts w:ascii="Arial" w:hAnsi="Arial" w:cs="Arial"/>
              </w:rPr>
            </w:pPr>
            <w:r w:rsidRPr="00D957F2">
              <w:rPr>
                <w:rFonts w:ascii="Arial" w:hAnsi="Arial" w:cs="Arial"/>
              </w:rPr>
              <w:t>Indefini</w:t>
            </w:r>
            <w:r>
              <w:rPr>
                <w:rFonts w:ascii="Arial" w:hAnsi="Arial" w:cs="Arial"/>
              </w:rPr>
              <w:t>tely</w:t>
            </w:r>
          </w:p>
        </w:tc>
      </w:tr>
      <w:tr w:rsidR="000707DF" w:rsidRPr="00D75EA0" w14:paraId="5A369189" w14:textId="77777777" w:rsidTr="007336ED">
        <w:trPr>
          <w:trHeight w:val="263"/>
        </w:trPr>
        <w:tc>
          <w:tcPr>
            <w:tcW w:w="5524" w:type="dxa"/>
            <w:noWrap/>
          </w:tcPr>
          <w:p w14:paraId="5FD7F822" w14:textId="69065992" w:rsidR="000707DF" w:rsidRPr="00D75EA0" w:rsidRDefault="000707DF" w:rsidP="00B75ECC">
            <w:pPr>
              <w:rPr>
                <w:rFonts w:ascii="Arial" w:hAnsi="Arial" w:cs="Arial"/>
              </w:rPr>
            </w:pPr>
            <w:r w:rsidRPr="00D75EA0">
              <w:rPr>
                <w:rFonts w:ascii="Arial" w:hAnsi="Arial" w:cs="Arial"/>
              </w:rPr>
              <w:t>Mileage &amp; Expenses Claims</w:t>
            </w:r>
          </w:p>
        </w:tc>
        <w:tc>
          <w:tcPr>
            <w:tcW w:w="4536" w:type="dxa"/>
            <w:noWrap/>
          </w:tcPr>
          <w:p w14:paraId="7B572BC1" w14:textId="77777777" w:rsidR="000707DF" w:rsidRPr="00D75EA0" w:rsidRDefault="000707DF" w:rsidP="00B75ECC">
            <w:pPr>
              <w:rPr>
                <w:rFonts w:ascii="Arial" w:hAnsi="Arial" w:cs="Arial"/>
              </w:rPr>
            </w:pPr>
            <w:r>
              <w:rPr>
                <w:rFonts w:ascii="Arial" w:hAnsi="Arial" w:cs="Arial"/>
              </w:rPr>
              <w:t>6 Years</w:t>
            </w:r>
          </w:p>
        </w:tc>
      </w:tr>
      <w:tr w:rsidR="000707DF" w:rsidRPr="006E7802" w14:paraId="442310F1" w14:textId="77777777" w:rsidTr="007336ED">
        <w:trPr>
          <w:trHeight w:val="263"/>
        </w:trPr>
        <w:tc>
          <w:tcPr>
            <w:tcW w:w="5524" w:type="dxa"/>
            <w:noWrap/>
          </w:tcPr>
          <w:p w14:paraId="7A7A0983" w14:textId="0C920391" w:rsidR="000707DF" w:rsidRPr="00D75EA0" w:rsidRDefault="000707DF" w:rsidP="00B75ECC">
            <w:pPr>
              <w:rPr>
                <w:rFonts w:cs="Arial"/>
              </w:rPr>
            </w:pPr>
            <w:r>
              <w:rPr>
                <w:rFonts w:ascii="Arial" w:hAnsi="Arial" w:cs="Arial"/>
              </w:rPr>
              <w:t>Payroll Records incl</w:t>
            </w:r>
            <w:r w:rsidR="007336ED">
              <w:rPr>
                <w:rFonts w:ascii="Arial" w:hAnsi="Arial" w:cs="Arial"/>
              </w:rPr>
              <w:t>uding</w:t>
            </w:r>
            <w:r>
              <w:rPr>
                <w:rFonts w:ascii="Arial" w:hAnsi="Arial" w:cs="Arial"/>
              </w:rPr>
              <w:t xml:space="preserve"> Pension,</w:t>
            </w:r>
            <w:r w:rsidRPr="00D75EA0">
              <w:rPr>
                <w:rFonts w:ascii="Arial" w:hAnsi="Arial" w:cs="Arial"/>
              </w:rPr>
              <w:t xml:space="preserve"> Tax &amp; National </w:t>
            </w:r>
            <w:r>
              <w:rPr>
                <w:rFonts w:ascii="Arial" w:hAnsi="Arial" w:cs="Arial"/>
              </w:rPr>
              <w:t>Ins</w:t>
            </w:r>
            <w:r w:rsidR="007336ED">
              <w:rPr>
                <w:rFonts w:ascii="Arial" w:hAnsi="Arial" w:cs="Arial"/>
              </w:rPr>
              <w:t>urance</w:t>
            </w:r>
          </w:p>
        </w:tc>
        <w:tc>
          <w:tcPr>
            <w:tcW w:w="4536" w:type="dxa"/>
            <w:noWrap/>
          </w:tcPr>
          <w:p w14:paraId="36CBD124" w14:textId="77777777" w:rsidR="000707DF" w:rsidRPr="006E7802" w:rsidRDefault="000707DF" w:rsidP="00B75ECC">
            <w:pPr>
              <w:rPr>
                <w:rFonts w:ascii="Arial" w:hAnsi="Arial" w:cs="Arial"/>
              </w:rPr>
            </w:pPr>
            <w:r>
              <w:rPr>
                <w:rFonts w:ascii="Arial" w:hAnsi="Arial" w:cs="Arial"/>
              </w:rPr>
              <w:t xml:space="preserve">12 </w:t>
            </w:r>
            <w:r w:rsidRPr="006E7802">
              <w:rPr>
                <w:rFonts w:ascii="Arial" w:hAnsi="Arial" w:cs="Arial"/>
              </w:rPr>
              <w:t>Years</w:t>
            </w:r>
          </w:p>
        </w:tc>
      </w:tr>
      <w:tr w:rsidR="000707DF" w:rsidRPr="00D75EA0" w14:paraId="152E9EC0" w14:textId="77777777" w:rsidTr="007336ED">
        <w:trPr>
          <w:trHeight w:val="263"/>
        </w:trPr>
        <w:tc>
          <w:tcPr>
            <w:tcW w:w="10060" w:type="dxa"/>
            <w:gridSpan w:val="2"/>
            <w:shd w:val="clear" w:color="auto" w:fill="D9D9D9" w:themeFill="background1" w:themeFillShade="D9"/>
            <w:noWrap/>
          </w:tcPr>
          <w:p w14:paraId="104DD69A" w14:textId="77777777" w:rsidR="000707DF" w:rsidRPr="00D75EA0" w:rsidRDefault="000707DF" w:rsidP="00B75ECC">
            <w:pPr>
              <w:rPr>
                <w:rFonts w:ascii="Arial" w:hAnsi="Arial" w:cs="Arial"/>
              </w:rPr>
            </w:pPr>
            <w:r w:rsidRPr="00D75EA0">
              <w:rPr>
                <w:rFonts w:ascii="Arial" w:hAnsi="Arial" w:cs="Arial"/>
                <w:b/>
                <w:bCs/>
              </w:rPr>
              <w:t>Personnel</w:t>
            </w:r>
          </w:p>
        </w:tc>
      </w:tr>
      <w:tr w:rsidR="000707DF" w:rsidRPr="00D75EA0" w14:paraId="7B181B3E" w14:textId="77777777" w:rsidTr="007336ED">
        <w:trPr>
          <w:trHeight w:val="263"/>
        </w:trPr>
        <w:tc>
          <w:tcPr>
            <w:tcW w:w="5524" w:type="dxa"/>
            <w:noWrap/>
          </w:tcPr>
          <w:p w14:paraId="388CE632" w14:textId="5353B646" w:rsidR="000707DF" w:rsidRPr="00D75EA0" w:rsidRDefault="000707DF" w:rsidP="00B75ECC">
            <w:pPr>
              <w:rPr>
                <w:rFonts w:cs="Arial"/>
              </w:rPr>
            </w:pPr>
            <w:r w:rsidRPr="00D75EA0">
              <w:rPr>
                <w:rFonts w:ascii="Arial" w:hAnsi="Arial" w:cs="Arial"/>
              </w:rPr>
              <w:t xml:space="preserve">Application forms (interviewed - </w:t>
            </w:r>
            <w:r w:rsidR="007336ED" w:rsidRPr="00D75EA0">
              <w:rPr>
                <w:rFonts w:ascii="Arial" w:hAnsi="Arial" w:cs="Arial"/>
              </w:rPr>
              <w:t>unsuccessful)</w:t>
            </w:r>
          </w:p>
        </w:tc>
        <w:tc>
          <w:tcPr>
            <w:tcW w:w="4536" w:type="dxa"/>
          </w:tcPr>
          <w:p w14:paraId="1067D9B8" w14:textId="77777777" w:rsidR="000707DF" w:rsidRPr="00D75EA0" w:rsidRDefault="000707DF" w:rsidP="00B75ECC">
            <w:pPr>
              <w:rPr>
                <w:rFonts w:ascii="Arial" w:hAnsi="Arial" w:cs="Arial"/>
              </w:rPr>
            </w:pPr>
            <w:r>
              <w:rPr>
                <w:rFonts w:ascii="Arial" w:hAnsi="Arial" w:cs="Arial"/>
              </w:rPr>
              <w:t>1 Year</w:t>
            </w:r>
          </w:p>
        </w:tc>
      </w:tr>
      <w:tr w:rsidR="000707DF" w:rsidRPr="00D75EA0" w14:paraId="5C894A69" w14:textId="77777777" w:rsidTr="007336ED">
        <w:trPr>
          <w:trHeight w:val="263"/>
        </w:trPr>
        <w:tc>
          <w:tcPr>
            <w:tcW w:w="5524" w:type="dxa"/>
            <w:noWrap/>
          </w:tcPr>
          <w:p w14:paraId="66DA0A97" w14:textId="4A82AE4B" w:rsidR="000707DF" w:rsidRPr="00D75EA0" w:rsidRDefault="000707DF" w:rsidP="00B75ECC">
            <w:pPr>
              <w:rPr>
                <w:rFonts w:ascii="Arial" w:hAnsi="Arial" w:cs="Arial"/>
              </w:rPr>
            </w:pPr>
            <w:r w:rsidRPr="00D75EA0">
              <w:rPr>
                <w:rFonts w:ascii="Arial" w:hAnsi="Arial" w:cs="Arial"/>
              </w:rPr>
              <w:t>Disciplinary or Grievance Investigations – proved</w:t>
            </w:r>
          </w:p>
        </w:tc>
        <w:tc>
          <w:tcPr>
            <w:tcW w:w="4536" w:type="dxa"/>
            <w:noWrap/>
          </w:tcPr>
          <w:p w14:paraId="55D52071" w14:textId="77777777" w:rsidR="000707DF" w:rsidRPr="00D75EA0" w:rsidRDefault="000707DF" w:rsidP="00B75ECC">
            <w:pPr>
              <w:rPr>
                <w:rFonts w:ascii="Arial" w:hAnsi="Arial" w:cs="Arial"/>
              </w:rPr>
            </w:pPr>
            <w:r>
              <w:rPr>
                <w:rFonts w:ascii="Arial" w:hAnsi="Arial" w:cs="Arial"/>
              </w:rPr>
              <w:t xml:space="preserve">Verbal            </w:t>
            </w:r>
            <w:r w:rsidRPr="00D75EA0">
              <w:rPr>
                <w:rFonts w:ascii="Arial" w:hAnsi="Arial" w:cs="Arial"/>
              </w:rPr>
              <w:t>– 6 months</w:t>
            </w:r>
          </w:p>
          <w:p w14:paraId="6C4A63DE" w14:textId="77777777" w:rsidR="000707DF" w:rsidRPr="00D75EA0" w:rsidRDefault="000707DF" w:rsidP="00B75ECC">
            <w:pPr>
              <w:rPr>
                <w:rFonts w:ascii="Arial" w:hAnsi="Arial" w:cs="Arial"/>
              </w:rPr>
            </w:pPr>
            <w:r w:rsidRPr="00D75EA0">
              <w:rPr>
                <w:rFonts w:ascii="Arial" w:hAnsi="Arial" w:cs="Arial"/>
              </w:rPr>
              <w:t>Written           – 1 Year</w:t>
            </w:r>
          </w:p>
          <w:p w14:paraId="7CE62D29" w14:textId="77777777" w:rsidR="000707DF" w:rsidRPr="00D75EA0" w:rsidRDefault="000707DF" w:rsidP="00B75ECC">
            <w:pPr>
              <w:rPr>
                <w:rFonts w:ascii="Arial" w:hAnsi="Arial" w:cs="Arial"/>
              </w:rPr>
            </w:pPr>
            <w:r w:rsidRPr="00D75EA0">
              <w:rPr>
                <w:rFonts w:ascii="Arial" w:hAnsi="Arial" w:cs="Arial"/>
              </w:rPr>
              <w:t>Final Warning – 18 months</w:t>
            </w:r>
          </w:p>
          <w:p w14:paraId="255F854B" w14:textId="77777777" w:rsidR="000707DF" w:rsidRPr="00D75EA0" w:rsidRDefault="000707DF" w:rsidP="00B75ECC">
            <w:pPr>
              <w:rPr>
                <w:rFonts w:ascii="Arial" w:hAnsi="Arial" w:cs="Arial"/>
              </w:rPr>
            </w:pPr>
            <w:r w:rsidRPr="00D75EA0">
              <w:rPr>
                <w:rFonts w:ascii="Arial" w:hAnsi="Arial" w:cs="Arial"/>
              </w:rPr>
              <w:t>Anything involving children - permanently</w:t>
            </w:r>
          </w:p>
        </w:tc>
      </w:tr>
      <w:tr w:rsidR="000707DF" w:rsidRPr="00D75EA0" w14:paraId="364363BC" w14:textId="77777777" w:rsidTr="007336ED">
        <w:trPr>
          <w:trHeight w:val="263"/>
        </w:trPr>
        <w:tc>
          <w:tcPr>
            <w:tcW w:w="5524" w:type="dxa"/>
            <w:noWrap/>
          </w:tcPr>
          <w:p w14:paraId="19F898E1" w14:textId="1DE7433E" w:rsidR="000707DF" w:rsidRPr="00D75EA0" w:rsidRDefault="000707DF" w:rsidP="00B75ECC">
            <w:pPr>
              <w:rPr>
                <w:rFonts w:ascii="Arial" w:hAnsi="Arial" w:cs="Arial"/>
                <w:b/>
                <w:bCs/>
              </w:rPr>
            </w:pPr>
            <w:r w:rsidRPr="00D75EA0">
              <w:rPr>
                <w:rFonts w:ascii="Arial" w:hAnsi="Arial" w:cs="Arial"/>
              </w:rPr>
              <w:t>Disciplinary or Grievance Investigations – unproven</w:t>
            </w:r>
          </w:p>
        </w:tc>
        <w:tc>
          <w:tcPr>
            <w:tcW w:w="4536" w:type="dxa"/>
            <w:noWrap/>
          </w:tcPr>
          <w:p w14:paraId="710DB771" w14:textId="77777777" w:rsidR="000707DF" w:rsidRPr="00D75EA0" w:rsidRDefault="000707DF" w:rsidP="00B75ECC">
            <w:pPr>
              <w:rPr>
                <w:rFonts w:ascii="Arial" w:hAnsi="Arial" w:cs="Arial"/>
              </w:rPr>
            </w:pPr>
            <w:r w:rsidRPr="00D75EA0">
              <w:rPr>
                <w:rFonts w:ascii="Arial" w:hAnsi="Arial" w:cs="Arial"/>
              </w:rPr>
              <w:t>Destroy immediately after investigation or appeal</w:t>
            </w:r>
          </w:p>
        </w:tc>
      </w:tr>
      <w:tr w:rsidR="000707DF" w:rsidRPr="00D75EA0" w14:paraId="4D1503A9" w14:textId="77777777" w:rsidTr="007336ED">
        <w:trPr>
          <w:trHeight w:val="263"/>
        </w:trPr>
        <w:tc>
          <w:tcPr>
            <w:tcW w:w="5524" w:type="dxa"/>
            <w:noWrap/>
          </w:tcPr>
          <w:p w14:paraId="5255FC89" w14:textId="4EA11C95" w:rsidR="000707DF" w:rsidRPr="00D75EA0" w:rsidRDefault="000707DF" w:rsidP="00B75ECC">
            <w:pPr>
              <w:rPr>
                <w:rFonts w:ascii="Arial" w:hAnsi="Arial" w:cs="Arial"/>
              </w:rPr>
            </w:pPr>
            <w:r w:rsidRPr="00D75EA0">
              <w:rPr>
                <w:rFonts w:ascii="Arial" w:hAnsi="Arial" w:cs="Arial"/>
              </w:rPr>
              <w:t xml:space="preserve">Personal files (not payroll information) including        </w:t>
            </w:r>
          </w:p>
          <w:p w14:paraId="47C5FA6C" w14:textId="2AEB6273" w:rsidR="000707DF" w:rsidRPr="00D75EA0" w:rsidRDefault="000707DF" w:rsidP="00B75ECC">
            <w:pPr>
              <w:rPr>
                <w:rFonts w:ascii="Arial" w:hAnsi="Arial" w:cs="Arial"/>
              </w:rPr>
            </w:pPr>
            <w:r>
              <w:rPr>
                <w:rFonts w:ascii="Arial" w:hAnsi="Arial" w:cs="Arial"/>
              </w:rPr>
              <w:t>annual/unpaid leave, pensions</w:t>
            </w:r>
            <w:r w:rsidRPr="00D75EA0">
              <w:rPr>
                <w:rFonts w:ascii="Arial" w:hAnsi="Arial" w:cs="Arial"/>
              </w:rPr>
              <w:t>, training records</w:t>
            </w:r>
          </w:p>
        </w:tc>
        <w:tc>
          <w:tcPr>
            <w:tcW w:w="4536" w:type="dxa"/>
            <w:noWrap/>
          </w:tcPr>
          <w:p w14:paraId="1124D53B" w14:textId="77777777" w:rsidR="000707DF" w:rsidRPr="00D75EA0" w:rsidRDefault="000707DF" w:rsidP="00B75ECC">
            <w:pPr>
              <w:rPr>
                <w:rFonts w:ascii="Arial" w:hAnsi="Arial" w:cs="Arial"/>
              </w:rPr>
            </w:pPr>
            <w:r w:rsidRPr="00D75EA0">
              <w:rPr>
                <w:rFonts w:ascii="Arial" w:hAnsi="Arial" w:cs="Arial"/>
              </w:rPr>
              <w:t>6 years after ceasing employment</w:t>
            </w:r>
          </w:p>
        </w:tc>
      </w:tr>
      <w:tr w:rsidR="000707DF" w:rsidRPr="00D75EA0" w14:paraId="226E2F6E" w14:textId="77777777" w:rsidTr="007336ED">
        <w:trPr>
          <w:trHeight w:val="263"/>
        </w:trPr>
        <w:tc>
          <w:tcPr>
            <w:tcW w:w="5524" w:type="dxa"/>
            <w:noWrap/>
          </w:tcPr>
          <w:p w14:paraId="3A3A5252" w14:textId="03A6E1B6" w:rsidR="000707DF" w:rsidRPr="00FB5BE9" w:rsidRDefault="000707DF" w:rsidP="00B75ECC">
            <w:pPr>
              <w:rPr>
                <w:rFonts w:ascii="Arial" w:hAnsi="Arial" w:cs="Arial"/>
              </w:rPr>
            </w:pPr>
            <w:r w:rsidRPr="00D75EA0">
              <w:rPr>
                <w:rFonts w:ascii="Arial" w:hAnsi="Arial" w:cs="Arial"/>
              </w:rPr>
              <w:t>Statutory Sick Pay/ Maternity/Paternity Records</w:t>
            </w:r>
          </w:p>
        </w:tc>
        <w:tc>
          <w:tcPr>
            <w:tcW w:w="4536" w:type="dxa"/>
            <w:noWrap/>
          </w:tcPr>
          <w:p w14:paraId="6A74EB27" w14:textId="77777777" w:rsidR="000707DF" w:rsidRPr="00FB5BE9" w:rsidRDefault="000707DF" w:rsidP="00B75ECC">
            <w:pPr>
              <w:rPr>
                <w:rFonts w:ascii="Arial" w:hAnsi="Arial" w:cs="Arial"/>
              </w:rPr>
            </w:pPr>
            <w:r w:rsidRPr="00D75EA0">
              <w:rPr>
                <w:rFonts w:ascii="Arial" w:hAnsi="Arial" w:cs="Arial"/>
              </w:rPr>
              <w:t>6 Years after ceasing employment</w:t>
            </w:r>
          </w:p>
        </w:tc>
      </w:tr>
      <w:tr w:rsidR="000707DF" w:rsidRPr="00D75EA0" w14:paraId="59606F03" w14:textId="77777777" w:rsidTr="007336ED">
        <w:trPr>
          <w:trHeight w:val="263"/>
        </w:trPr>
        <w:tc>
          <w:tcPr>
            <w:tcW w:w="5524" w:type="dxa"/>
            <w:noWrap/>
          </w:tcPr>
          <w:p w14:paraId="781E56E4" w14:textId="064BB29A" w:rsidR="000707DF" w:rsidRDefault="000707DF" w:rsidP="00B75ECC">
            <w:pPr>
              <w:rPr>
                <w:rFonts w:ascii="Arial" w:hAnsi="Arial" w:cs="Arial"/>
              </w:rPr>
            </w:pPr>
            <w:r w:rsidRPr="00F128D2">
              <w:rPr>
                <w:rFonts w:ascii="Arial" w:hAnsi="Arial" w:cs="Arial"/>
              </w:rPr>
              <w:t>Termination–</w:t>
            </w:r>
            <w:r>
              <w:rPr>
                <w:rFonts w:ascii="Arial" w:hAnsi="Arial" w:cs="Arial"/>
              </w:rPr>
              <w:t xml:space="preserve">voluntary </w:t>
            </w:r>
            <w:r w:rsidRPr="00F128D2">
              <w:rPr>
                <w:rFonts w:ascii="Arial" w:hAnsi="Arial" w:cs="Arial"/>
              </w:rPr>
              <w:t>redundancy,</w:t>
            </w:r>
            <w:r>
              <w:rPr>
                <w:rFonts w:ascii="Arial" w:hAnsi="Arial" w:cs="Arial"/>
              </w:rPr>
              <w:t xml:space="preserve"> </w:t>
            </w:r>
            <w:r w:rsidRPr="00F128D2">
              <w:rPr>
                <w:rFonts w:ascii="Arial" w:hAnsi="Arial" w:cs="Arial"/>
              </w:rPr>
              <w:t xml:space="preserve">dismissal, </w:t>
            </w:r>
            <w:r>
              <w:rPr>
                <w:rFonts w:ascii="Arial" w:hAnsi="Arial" w:cs="Arial"/>
              </w:rPr>
              <w:t xml:space="preserve">    </w:t>
            </w:r>
          </w:p>
          <w:p w14:paraId="3EF8510E" w14:textId="70A8667B" w:rsidR="000707DF" w:rsidRPr="00D75EA0" w:rsidRDefault="000707DF" w:rsidP="00B75ECC">
            <w:pPr>
              <w:rPr>
                <w:rFonts w:ascii="Arial" w:hAnsi="Arial" w:cs="Arial"/>
              </w:rPr>
            </w:pPr>
            <w:r w:rsidRPr="00F128D2">
              <w:rPr>
                <w:rFonts w:ascii="Arial" w:hAnsi="Arial" w:cs="Arial"/>
              </w:rPr>
              <w:t>retirement</w:t>
            </w:r>
          </w:p>
        </w:tc>
        <w:tc>
          <w:tcPr>
            <w:tcW w:w="4536" w:type="dxa"/>
            <w:noWrap/>
          </w:tcPr>
          <w:p w14:paraId="574A5309" w14:textId="77777777" w:rsidR="000707DF" w:rsidRPr="00D75EA0" w:rsidRDefault="000707DF" w:rsidP="00B75ECC">
            <w:pPr>
              <w:rPr>
                <w:rFonts w:ascii="Arial" w:hAnsi="Arial" w:cs="Arial"/>
              </w:rPr>
            </w:pPr>
            <w:r>
              <w:rPr>
                <w:rFonts w:ascii="Arial" w:hAnsi="Arial" w:cs="Arial"/>
              </w:rPr>
              <w:t>6 Years after termination.  If pension paid then 6 Years after last payment of pension</w:t>
            </w:r>
          </w:p>
        </w:tc>
      </w:tr>
      <w:tr w:rsidR="000707DF" w:rsidRPr="00D75EA0" w14:paraId="1AA3605B" w14:textId="77777777" w:rsidTr="007336ED">
        <w:trPr>
          <w:trHeight w:val="263"/>
        </w:trPr>
        <w:tc>
          <w:tcPr>
            <w:tcW w:w="10060" w:type="dxa"/>
            <w:gridSpan w:val="2"/>
            <w:shd w:val="clear" w:color="auto" w:fill="D9D9D9" w:themeFill="background1" w:themeFillShade="D9"/>
            <w:noWrap/>
          </w:tcPr>
          <w:p w14:paraId="638FB1C3" w14:textId="77777777" w:rsidR="000707DF" w:rsidRPr="00F128D2" w:rsidRDefault="000707DF" w:rsidP="00B75ECC">
            <w:pPr>
              <w:rPr>
                <w:rFonts w:ascii="Arial" w:hAnsi="Arial" w:cs="Arial"/>
              </w:rPr>
            </w:pPr>
            <w:r w:rsidRPr="00D75EA0">
              <w:rPr>
                <w:rFonts w:ascii="Arial" w:hAnsi="Arial" w:cs="Arial"/>
                <w:b/>
                <w:bCs/>
              </w:rPr>
              <w:t>Planning</w:t>
            </w:r>
          </w:p>
        </w:tc>
      </w:tr>
      <w:tr w:rsidR="000707DF" w:rsidRPr="00D75EA0" w14:paraId="2036DBD3" w14:textId="77777777" w:rsidTr="007336ED">
        <w:trPr>
          <w:trHeight w:val="263"/>
        </w:trPr>
        <w:tc>
          <w:tcPr>
            <w:tcW w:w="5524" w:type="dxa"/>
            <w:noWrap/>
          </w:tcPr>
          <w:p w14:paraId="08B446B9" w14:textId="77777777" w:rsidR="000707DF" w:rsidRPr="00D75EA0" w:rsidRDefault="000707DF" w:rsidP="00B75ECC">
            <w:pPr>
              <w:rPr>
                <w:rFonts w:cs="Arial"/>
              </w:rPr>
            </w:pPr>
            <w:r w:rsidRPr="00D75EA0">
              <w:rPr>
                <w:rFonts w:ascii="Arial" w:hAnsi="Arial" w:cs="Arial"/>
              </w:rPr>
              <w:t>Applications - All consultative documents including plans</w:t>
            </w:r>
          </w:p>
        </w:tc>
        <w:tc>
          <w:tcPr>
            <w:tcW w:w="4536" w:type="dxa"/>
          </w:tcPr>
          <w:p w14:paraId="0709DB83" w14:textId="77777777" w:rsidR="000707DF" w:rsidRPr="00D75EA0" w:rsidRDefault="000707DF" w:rsidP="00B75ECC">
            <w:r w:rsidRPr="00D75EA0">
              <w:rPr>
                <w:rFonts w:ascii="Arial" w:hAnsi="Arial" w:cs="Arial"/>
              </w:rPr>
              <w:t>Not retained</w:t>
            </w:r>
          </w:p>
        </w:tc>
      </w:tr>
      <w:tr w:rsidR="000707DF" w:rsidRPr="00D75EA0" w14:paraId="34A581B4" w14:textId="77777777" w:rsidTr="007336ED">
        <w:trPr>
          <w:trHeight w:val="263"/>
        </w:trPr>
        <w:tc>
          <w:tcPr>
            <w:tcW w:w="5524" w:type="dxa"/>
            <w:noWrap/>
          </w:tcPr>
          <w:p w14:paraId="739C0012" w14:textId="1F722CAD" w:rsidR="000707DF" w:rsidRPr="00D75EA0" w:rsidRDefault="000707DF" w:rsidP="00B75ECC">
            <w:pPr>
              <w:rPr>
                <w:rFonts w:ascii="Arial" w:hAnsi="Arial" w:cs="Arial"/>
                <w:b/>
                <w:bCs/>
              </w:rPr>
            </w:pPr>
            <w:r w:rsidRPr="00D75EA0">
              <w:rPr>
                <w:rFonts w:ascii="Arial" w:hAnsi="Arial" w:cs="Arial"/>
              </w:rPr>
              <w:t>Applications upon which Council has</w:t>
            </w:r>
            <w:r>
              <w:rPr>
                <w:rFonts w:ascii="Arial" w:hAnsi="Arial" w:cs="Arial"/>
              </w:rPr>
              <w:t xml:space="preserve"> </w:t>
            </w:r>
            <w:r w:rsidRPr="00D75EA0">
              <w:rPr>
                <w:rFonts w:ascii="Arial" w:hAnsi="Arial" w:cs="Arial"/>
              </w:rPr>
              <w:t>commented</w:t>
            </w:r>
          </w:p>
        </w:tc>
        <w:tc>
          <w:tcPr>
            <w:tcW w:w="4536" w:type="dxa"/>
            <w:noWrap/>
          </w:tcPr>
          <w:p w14:paraId="42BBAB40" w14:textId="77777777" w:rsidR="000707DF" w:rsidRPr="00D75EA0" w:rsidRDefault="000707DF" w:rsidP="00B75ECC">
            <w:pPr>
              <w:rPr>
                <w:rFonts w:ascii="Arial" w:hAnsi="Arial" w:cs="Arial"/>
              </w:rPr>
            </w:pPr>
            <w:r w:rsidRPr="00D75EA0">
              <w:rPr>
                <w:rFonts w:ascii="Arial" w:hAnsi="Arial" w:cs="Arial"/>
              </w:rPr>
              <w:t>12 Months</w:t>
            </w:r>
          </w:p>
        </w:tc>
      </w:tr>
      <w:tr w:rsidR="000707DF" w:rsidRPr="00D75EA0" w14:paraId="3573ACFD" w14:textId="77777777" w:rsidTr="007336ED">
        <w:trPr>
          <w:trHeight w:val="263"/>
        </w:trPr>
        <w:tc>
          <w:tcPr>
            <w:tcW w:w="5524" w:type="dxa"/>
            <w:noWrap/>
          </w:tcPr>
          <w:p w14:paraId="7636ABA0" w14:textId="18CDD27E" w:rsidR="000707DF" w:rsidRPr="00D75EA0" w:rsidRDefault="000707DF" w:rsidP="00B75ECC">
            <w:pPr>
              <w:rPr>
                <w:rFonts w:ascii="Arial" w:hAnsi="Arial" w:cs="Arial"/>
              </w:rPr>
            </w:pPr>
            <w:r>
              <w:rPr>
                <w:rFonts w:ascii="Arial" w:hAnsi="Arial" w:cs="Arial"/>
              </w:rPr>
              <w:t>Maps and Plans</w:t>
            </w:r>
          </w:p>
        </w:tc>
        <w:tc>
          <w:tcPr>
            <w:tcW w:w="4536" w:type="dxa"/>
            <w:noWrap/>
          </w:tcPr>
          <w:p w14:paraId="2A631043" w14:textId="77777777" w:rsidR="000707DF" w:rsidRPr="00D75EA0" w:rsidRDefault="000707DF" w:rsidP="00B75ECC">
            <w:pPr>
              <w:rPr>
                <w:rFonts w:ascii="Arial" w:hAnsi="Arial" w:cs="Arial"/>
              </w:rPr>
            </w:pPr>
            <w:r>
              <w:rPr>
                <w:rFonts w:ascii="Arial" w:hAnsi="Arial" w:cs="Arial"/>
              </w:rPr>
              <w:t>Indefinitely</w:t>
            </w:r>
          </w:p>
        </w:tc>
      </w:tr>
    </w:tbl>
    <w:p w14:paraId="31C026CD" w14:textId="77777777" w:rsidR="000707DF" w:rsidRPr="00D75EA0" w:rsidRDefault="000707DF" w:rsidP="000707DF">
      <w:pPr>
        <w:jc w:val="both"/>
        <w:rPr>
          <w:rFonts w:eastAsia="Times New Roman" w:cs="Arial"/>
          <w:szCs w:val="20"/>
          <w:lang w:val="en-US"/>
        </w:rPr>
      </w:pPr>
    </w:p>
    <w:p w14:paraId="0824C219" w14:textId="53B51827" w:rsidR="00D53952" w:rsidRDefault="00D53952" w:rsidP="00D53952">
      <w:pPr>
        <w:rPr>
          <w:rFonts w:ascii="Arial" w:hAnsi="Arial" w:cs="Arial"/>
          <w:sz w:val="24"/>
          <w:szCs w:val="24"/>
        </w:rPr>
      </w:pPr>
    </w:p>
    <w:p w14:paraId="656C7F5C" w14:textId="77777777" w:rsidR="000707DF" w:rsidRPr="00857AFE" w:rsidRDefault="000707DF" w:rsidP="00D53952">
      <w:pPr>
        <w:rPr>
          <w:rFonts w:ascii="Arial" w:hAnsi="Arial" w:cs="Arial"/>
          <w:sz w:val="24"/>
          <w:szCs w:val="24"/>
        </w:rPr>
      </w:pPr>
    </w:p>
    <w:sectPr w:rsidR="000707DF" w:rsidRPr="00857AFE" w:rsidSect="005218C0">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B9F" w14:textId="77777777" w:rsidR="00A26FB9" w:rsidRDefault="00A26FB9" w:rsidP="00D53952">
      <w:pPr>
        <w:spacing w:after="0" w:line="240" w:lineRule="auto"/>
      </w:pPr>
      <w:r>
        <w:separator/>
      </w:r>
    </w:p>
  </w:endnote>
  <w:endnote w:type="continuationSeparator" w:id="0">
    <w:p w14:paraId="5295A22C" w14:textId="77777777" w:rsidR="00A26FB9" w:rsidRDefault="00A26FB9" w:rsidP="00D5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48238"/>
      <w:docPartObj>
        <w:docPartGallery w:val="Page Numbers (Bottom of Page)"/>
        <w:docPartUnique/>
      </w:docPartObj>
    </w:sdtPr>
    <w:sdtEndPr>
      <w:rPr>
        <w:noProof/>
      </w:rPr>
    </w:sdtEndPr>
    <w:sdtContent>
      <w:p w14:paraId="30B0C258" w14:textId="45984BCD" w:rsidR="005218C0" w:rsidRDefault="00521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F1AA3" w14:textId="77777777" w:rsidR="005218C0" w:rsidRDefault="0052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63B6" w14:textId="77777777" w:rsidR="00A26FB9" w:rsidRDefault="00A26FB9" w:rsidP="00D53952">
      <w:pPr>
        <w:spacing w:after="0" w:line="240" w:lineRule="auto"/>
      </w:pPr>
      <w:r>
        <w:separator/>
      </w:r>
    </w:p>
  </w:footnote>
  <w:footnote w:type="continuationSeparator" w:id="0">
    <w:p w14:paraId="5AEF17BF" w14:textId="77777777" w:rsidR="00A26FB9" w:rsidRDefault="00A26FB9" w:rsidP="00D5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4D9B" w14:textId="759061CA" w:rsidR="00391762" w:rsidRPr="00391762" w:rsidRDefault="00391762" w:rsidP="00391762">
    <w:pPr>
      <w:pStyle w:val="Header"/>
      <w:jc w:val="right"/>
      <w:rPr>
        <w:rFonts w:ascii="Arial Black" w:hAnsi="Arial Black"/>
        <w:sz w:val="16"/>
        <w:szCs w:val="16"/>
      </w:rPr>
    </w:pPr>
    <w:r w:rsidRPr="00391762">
      <w:rPr>
        <w:rFonts w:ascii="Arial Black" w:hAnsi="Arial Black"/>
        <w:sz w:val="16"/>
        <w:szCs w:val="16"/>
      </w:rPr>
      <w:t>CPC_</w:t>
    </w:r>
    <w:r w:rsidR="00AB6108">
      <w:rPr>
        <w:rFonts w:ascii="Arial Black" w:hAnsi="Arial Black"/>
        <w:sz w:val="16"/>
        <w:szCs w:val="16"/>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244"/>
    <w:multiLevelType w:val="hybridMultilevel"/>
    <w:tmpl w:val="19C288B4"/>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B63F2"/>
    <w:multiLevelType w:val="hybridMultilevel"/>
    <w:tmpl w:val="9CF4DB46"/>
    <w:lvl w:ilvl="0" w:tplc="1D28DE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C66FB"/>
    <w:multiLevelType w:val="hybridMultilevel"/>
    <w:tmpl w:val="C5201624"/>
    <w:lvl w:ilvl="0" w:tplc="E38AA358">
      <w:start w:val="1"/>
      <w:numFmt w:val="lowerRoman"/>
      <w:lvlText w:val="%1)"/>
      <w:lvlJc w:val="left"/>
      <w:pPr>
        <w:ind w:left="120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C092F"/>
    <w:multiLevelType w:val="hybridMultilevel"/>
    <w:tmpl w:val="1D4666B8"/>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F2501"/>
    <w:multiLevelType w:val="hybridMultilevel"/>
    <w:tmpl w:val="79AEAC70"/>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639B7"/>
    <w:multiLevelType w:val="multilevel"/>
    <w:tmpl w:val="A2EEF9F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A93009"/>
    <w:multiLevelType w:val="hybridMultilevel"/>
    <w:tmpl w:val="2A78A54C"/>
    <w:lvl w:ilvl="0" w:tplc="E38AA358">
      <w:start w:val="1"/>
      <w:numFmt w:val="lowerRoman"/>
      <w:lvlText w:val="%1)"/>
      <w:lvlJc w:val="left"/>
      <w:pPr>
        <w:ind w:left="120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D4DFF"/>
    <w:multiLevelType w:val="hybridMultilevel"/>
    <w:tmpl w:val="ED847408"/>
    <w:lvl w:ilvl="0" w:tplc="E38AA358">
      <w:start w:val="1"/>
      <w:numFmt w:val="lowerRoman"/>
      <w:lvlText w:val="%1)"/>
      <w:lvlJc w:val="left"/>
      <w:pPr>
        <w:ind w:left="120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1F20C3"/>
    <w:multiLevelType w:val="hybridMultilevel"/>
    <w:tmpl w:val="137AAA32"/>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4795B"/>
    <w:multiLevelType w:val="multilevel"/>
    <w:tmpl w:val="CC0A47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45423687">
    <w:abstractNumId w:val="4"/>
  </w:num>
  <w:num w:numId="2" w16cid:durableId="605043964">
    <w:abstractNumId w:val="0"/>
  </w:num>
  <w:num w:numId="3" w16cid:durableId="872578062">
    <w:abstractNumId w:val="3"/>
  </w:num>
  <w:num w:numId="4" w16cid:durableId="1517035858">
    <w:abstractNumId w:val="8"/>
  </w:num>
  <w:num w:numId="5" w16cid:durableId="575238632">
    <w:abstractNumId w:val="5"/>
  </w:num>
  <w:num w:numId="6" w16cid:durableId="443109809">
    <w:abstractNumId w:val="9"/>
  </w:num>
  <w:num w:numId="7" w16cid:durableId="813569178">
    <w:abstractNumId w:val="1"/>
  </w:num>
  <w:num w:numId="8" w16cid:durableId="2089644885">
    <w:abstractNumId w:val="7"/>
  </w:num>
  <w:num w:numId="9" w16cid:durableId="1333607075">
    <w:abstractNumId w:val="2"/>
  </w:num>
  <w:num w:numId="10" w16cid:durableId="796485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52"/>
    <w:rsid w:val="000152B9"/>
    <w:rsid w:val="000311F6"/>
    <w:rsid w:val="000707DF"/>
    <w:rsid w:val="000C52F0"/>
    <w:rsid w:val="0015741A"/>
    <w:rsid w:val="0029693B"/>
    <w:rsid w:val="00334A7C"/>
    <w:rsid w:val="00391762"/>
    <w:rsid w:val="003C04EF"/>
    <w:rsid w:val="005218C0"/>
    <w:rsid w:val="006169F3"/>
    <w:rsid w:val="006B1E9C"/>
    <w:rsid w:val="006B2768"/>
    <w:rsid w:val="00705841"/>
    <w:rsid w:val="007336ED"/>
    <w:rsid w:val="007B2A96"/>
    <w:rsid w:val="00857AFE"/>
    <w:rsid w:val="008E5472"/>
    <w:rsid w:val="00A15488"/>
    <w:rsid w:val="00A26FB9"/>
    <w:rsid w:val="00AA02E9"/>
    <w:rsid w:val="00AB6108"/>
    <w:rsid w:val="00BF2006"/>
    <w:rsid w:val="00C55F32"/>
    <w:rsid w:val="00CA1AC8"/>
    <w:rsid w:val="00D53952"/>
    <w:rsid w:val="00E2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47AB"/>
  <w15:chartTrackingRefBased/>
  <w15:docId w15:val="{AFB56B15-CDFE-4B49-9CE9-7DFA0512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52"/>
  </w:style>
  <w:style w:type="paragraph" w:styleId="Footer">
    <w:name w:val="footer"/>
    <w:basedOn w:val="Normal"/>
    <w:link w:val="FooterChar"/>
    <w:uiPriority w:val="99"/>
    <w:unhideWhenUsed/>
    <w:rsid w:val="00D5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52"/>
  </w:style>
  <w:style w:type="paragraph" w:styleId="ListParagraph">
    <w:name w:val="List Paragraph"/>
    <w:basedOn w:val="Normal"/>
    <w:uiPriority w:val="34"/>
    <w:qFormat/>
    <w:rsid w:val="00857AFE"/>
    <w:pPr>
      <w:ind w:left="720"/>
      <w:contextualSpacing/>
    </w:pPr>
  </w:style>
  <w:style w:type="table" w:styleId="TableGrid">
    <w:name w:val="Table Grid"/>
    <w:basedOn w:val="TableNormal"/>
    <w:uiPriority w:val="59"/>
    <w:rsid w:val="0015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07D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70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3</cp:revision>
  <dcterms:created xsi:type="dcterms:W3CDTF">2022-10-30T19:30:00Z</dcterms:created>
  <dcterms:modified xsi:type="dcterms:W3CDTF">2022-10-30T21:01:00Z</dcterms:modified>
</cp:coreProperties>
</file>