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EAF8" w14:textId="09E8C021" w:rsidR="0029693B" w:rsidRDefault="00025E94" w:rsidP="00025E94">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3836" cy="1787162"/>
                    </a:xfrm>
                    <a:prstGeom prst="rect">
                      <a:avLst/>
                    </a:prstGeom>
                  </pic:spPr>
                </pic:pic>
              </a:graphicData>
            </a:graphic>
          </wp:inline>
        </w:drawing>
      </w:r>
    </w:p>
    <w:p w14:paraId="43E13B9E" w14:textId="77777777" w:rsidR="00172437" w:rsidRDefault="00172437" w:rsidP="00172437">
      <w:pPr>
        <w:jc w:val="center"/>
        <w:rPr>
          <w:rFonts w:ascii="Arial" w:hAnsi="Arial" w:cs="Arial"/>
          <w:sz w:val="24"/>
          <w:szCs w:val="24"/>
        </w:rPr>
      </w:pPr>
    </w:p>
    <w:p w14:paraId="32B8F4E4" w14:textId="77777777" w:rsidR="00172437" w:rsidRDefault="00172437" w:rsidP="00172437">
      <w:pPr>
        <w:jc w:val="center"/>
        <w:rPr>
          <w:rFonts w:ascii="Arial" w:hAnsi="Arial" w:cs="Arial"/>
          <w:sz w:val="24"/>
          <w:szCs w:val="24"/>
        </w:rPr>
      </w:pPr>
    </w:p>
    <w:p w14:paraId="7C979628" w14:textId="77777777" w:rsidR="00172437" w:rsidRDefault="00172437" w:rsidP="00172437">
      <w:pPr>
        <w:jc w:val="center"/>
        <w:rPr>
          <w:rFonts w:ascii="Arial" w:hAnsi="Arial" w:cs="Arial"/>
          <w:sz w:val="24"/>
          <w:szCs w:val="24"/>
        </w:rPr>
      </w:pPr>
    </w:p>
    <w:p w14:paraId="5E6879BC" w14:textId="6CB06B2A" w:rsidR="00172437" w:rsidRDefault="00172437" w:rsidP="00172437">
      <w:pPr>
        <w:jc w:val="center"/>
        <w:rPr>
          <w:rFonts w:ascii="Arial Black" w:hAnsi="Arial Black" w:cs="Arial"/>
          <w:sz w:val="56"/>
          <w:szCs w:val="56"/>
        </w:rPr>
      </w:pPr>
      <w:r>
        <w:rPr>
          <w:rFonts w:ascii="Arial Black" w:hAnsi="Arial Black" w:cs="Arial"/>
          <w:sz w:val="56"/>
          <w:szCs w:val="56"/>
        </w:rPr>
        <w:t>EQUALITY AND DIVERSITY</w:t>
      </w:r>
    </w:p>
    <w:p w14:paraId="69130F37" w14:textId="77777777" w:rsidR="00172437" w:rsidRDefault="00172437" w:rsidP="00172437">
      <w:pPr>
        <w:jc w:val="center"/>
        <w:rPr>
          <w:rFonts w:ascii="Arial Black" w:hAnsi="Arial Black" w:cs="Arial"/>
          <w:sz w:val="56"/>
          <w:szCs w:val="56"/>
        </w:rPr>
      </w:pPr>
    </w:p>
    <w:p w14:paraId="1B3B9CBB" w14:textId="77777777" w:rsidR="00172437" w:rsidRDefault="00172437" w:rsidP="00172437">
      <w:pPr>
        <w:jc w:val="center"/>
        <w:rPr>
          <w:rFonts w:ascii="Arial Black" w:hAnsi="Arial Black" w:cs="Arial"/>
          <w:sz w:val="96"/>
          <w:szCs w:val="96"/>
        </w:rPr>
      </w:pPr>
      <w:r>
        <w:rPr>
          <w:rFonts w:ascii="Arial Black" w:hAnsi="Arial Black" w:cs="Arial"/>
          <w:sz w:val="96"/>
          <w:szCs w:val="96"/>
        </w:rPr>
        <w:t>POLICY</w:t>
      </w:r>
    </w:p>
    <w:p w14:paraId="52532566" w14:textId="12D17349" w:rsidR="00883915" w:rsidRDefault="00883915"/>
    <w:p w14:paraId="08407ACF" w14:textId="2CB40F06" w:rsidR="001915BE" w:rsidRDefault="001915BE"/>
    <w:p w14:paraId="12B11906" w14:textId="2F19A55E" w:rsidR="001915BE" w:rsidRDefault="001915BE"/>
    <w:p w14:paraId="05E9C4BE" w14:textId="742D6C56" w:rsidR="001915BE" w:rsidRDefault="001915BE"/>
    <w:p w14:paraId="0DA20BBE" w14:textId="1CA92C1A" w:rsidR="001915BE" w:rsidRDefault="001915BE"/>
    <w:p w14:paraId="210D9E24" w14:textId="3D2C14E3" w:rsidR="001915BE" w:rsidRDefault="001915BE"/>
    <w:p w14:paraId="5F2A241A" w14:textId="6EB7D8E7" w:rsidR="001915BE" w:rsidRDefault="001915BE"/>
    <w:p w14:paraId="1E08FF7F" w14:textId="5A3E5C10" w:rsidR="001915BE" w:rsidRDefault="001915BE"/>
    <w:p w14:paraId="255EC31B" w14:textId="3F6FAEDC" w:rsidR="001915BE" w:rsidRDefault="001915BE"/>
    <w:p w14:paraId="3A9415C6" w14:textId="5E141D54" w:rsidR="001915BE" w:rsidRDefault="001915BE"/>
    <w:p w14:paraId="44B5F589" w14:textId="13995054" w:rsidR="001915BE" w:rsidRDefault="001915BE"/>
    <w:p w14:paraId="045996BA" w14:textId="7BF80D25" w:rsidR="001915BE" w:rsidRDefault="001915BE"/>
    <w:p w14:paraId="761D51C1" w14:textId="5DD64921" w:rsidR="001915BE" w:rsidRDefault="001915BE"/>
    <w:tbl>
      <w:tblPr>
        <w:tblStyle w:val="TableGrid"/>
        <w:tblW w:w="0" w:type="auto"/>
        <w:tblLook w:val="04A0" w:firstRow="1" w:lastRow="0" w:firstColumn="1" w:lastColumn="0" w:noHBand="0" w:noVBand="1"/>
      </w:tblPr>
      <w:tblGrid>
        <w:gridCol w:w="1555"/>
        <w:gridCol w:w="1275"/>
      </w:tblGrid>
      <w:tr w:rsidR="001915BE" w:rsidRPr="006E3857" w14:paraId="507974F1" w14:textId="77777777" w:rsidTr="00C71EBD">
        <w:tc>
          <w:tcPr>
            <w:tcW w:w="1555" w:type="dxa"/>
          </w:tcPr>
          <w:p w14:paraId="701A01F5" w14:textId="77777777" w:rsidR="001915BE" w:rsidRPr="006E3857" w:rsidRDefault="001915BE"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30CA0047" w14:textId="2A97C088" w:rsidR="001915BE" w:rsidRPr="006E3857" w:rsidRDefault="001915BE" w:rsidP="00C71EBD">
            <w:pPr>
              <w:rPr>
                <w:rFonts w:ascii="Arial Black" w:hAnsi="Arial Black"/>
                <w:color w:val="808080" w:themeColor="background1" w:themeShade="80"/>
                <w:sz w:val="20"/>
                <w:szCs w:val="20"/>
              </w:rPr>
            </w:pPr>
          </w:p>
        </w:tc>
      </w:tr>
      <w:tr w:rsidR="001915BE" w:rsidRPr="006E3857" w14:paraId="78A4E83D" w14:textId="77777777" w:rsidTr="00C71EBD">
        <w:tc>
          <w:tcPr>
            <w:tcW w:w="1555" w:type="dxa"/>
          </w:tcPr>
          <w:p w14:paraId="5E881086" w14:textId="77777777" w:rsidR="001915BE" w:rsidRPr="006E3857" w:rsidRDefault="001915BE"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24EECFC1" w14:textId="43BB010E" w:rsidR="001915BE" w:rsidRPr="006E3857" w:rsidRDefault="00122E86"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0F4B3DF0" w14:textId="77777777" w:rsidR="00883915" w:rsidRPr="00E07496" w:rsidRDefault="00883915" w:rsidP="00025E94">
      <w:pPr>
        <w:tabs>
          <w:tab w:val="left" w:pos="6727"/>
        </w:tabs>
        <w:rPr>
          <w:rFonts w:ascii="Arial Black" w:hAnsi="Arial Black" w:cs="Arial"/>
          <w:sz w:val="24"/>
          <w:szCs w:val="24"/>
        </w:rPr>
      </w:pPr>
      <w:r w:rsidRPr="00E07496">
        <w:rPr>
          <w:rFonts w:ascii="Arial Black" w:hAnsi="Arial Black" w:cs="Arial"/>
          <w:sz w:val="24"/>
          <w:szCs w:val="24"/>
        </w:rPr>
        <w:lastRenderedPageBreak/>
        <w:t>OUR COMMITMENT</w:t>
      </w:r>
    </w:p>
    <w:p w14:paraId="619C5B3B" w14:textId="77777777" w:rsidR="00883915" w:rsidRDefault="00883915" w:rsidP="00025E94">
      <w:pPr>
        <w:tabs>
          <w:tab w:val="left" w:pos="6727"/>
        </w:tabs>
        <w:rPr>
          <w:rFonts w:ascii="Arial" w:hAnsi="Arial" w:cs="Arial"/>
          <w:sz w:val="24"/>
          <w:szCs w:val="24"/>
        </w:rPr>
      </w:pPr>
      <w:r w:rsidRPr="00883915">
        <w:rPr>
          <w:rFonts w:ascii="Arial" w:hAnsi="Arial" w:cs="Arial"/>
          <w:sz w:val="24"/>
          <w:szCs w:val="24"/>
        </w:rPr>
        <w:t>The council is committed to providing equal opportunities in employment and to avoiding unlawful discrimination.</w:t>
      </w:r>
    </w:p>
    <w:p w14:paraId="25084E62" w14:textId="77777777" w:rsidR="00883915" w:rsidRDefault="00883915" w:rsidP="00025E94">
      <w:pPr>
        <w:tabs>
          <w:tab w:val="left" w:pos="6727"/>
        </w:tabs>
        <w:rPr>
          <w:rFonts w:ascii="Arial" w:hAnsi="Arial" w:cs="Arial"/>
          <w:sz w:val="24"/>
          <w:szCs w:val="24"/>
        </w:rPr>
      </w:pPr>
      <w:r w:rsidRPr="00883915">
        <w:rPr>
          <w:rFonts w:ascii="Arial" w:hAnsi="Arial" w:cs="Arial"/>
          <w:sz w:val="24"/>
          <w:szCs w:val="24"/>
        </w:rPr>
        <w:t>This policy is intended to assist the council to put this commitment into practice. Compliance with this policy should also ensure that employees do not commit unlawful acts of discrimination.</w:t>
      </w:r>
    </w:p>
    <w:p w14:paraId="08797D24" w14:textId="151A5CDD" w:rsidR="00883915" w:rsidRDefault="00883915" w:rsidP="00025E94">
      <w:pPr>
        <w:tabs>
          <w:tab w:val="left" w:pos="6727"/>
        </w:tabs>
        <w:rPr>
          <w:rFonts w:ascii="Arial" w:hAnsi="Arial" w:cs="Arial"/>
          <w:sz w:val="24"/>
          <w:szCs w:val="24"/>
        </w:rPr>
      </w:pPr>
      <w:r w:rsidRPr="00883915">
        <w:rPr>
          <w:rFonts w:ascii="Arial" w:hAnsi="Arial" w:cs="Arial"/>
          <w:sz w:val="24"/>
          <w:szCs w:val="24"/>
        </w:rPr>
        <w:t>Striving to ensure that the work environment is free of harassment and bullying and that everyone is treated with dignity and respect is an important aspect of ensuring equal opportunities in employment.</w:t>
      </w:r>
    </w:p>
    <w:p w14:paraId="2F693B24" w14:textId="77777777" w:rsidR="00883915" w:rsidRDefault="00883915" w:rsidP="00025E94">
      <w:pPr>
        <w:tabs>
          <w:tab w:val="left" w:pos="6727"/>
        </w:tabs>
        <w:rPr>
          <w:rFonts w:ascii="Arial" w:hAnsi="Arial" w:cs="Arial"/>
          <w:sz w:val="24"/>
          <w:szCs w:val="24"/>
        </w:rPr>
      </w:pPr>
    </w:p>
    <w:p w14:paraId="7CAF971C" w14:textId="77777777" w:rsidR="00883915" w:rsidRPr="00883915" w:rsidRDefault="00883915" w:rsidP="00025E94">
      <w:pPr>
        <w:tabs>
          <w:tab w:val="left" w:pos="6727"/>
        </w:tabs>
        <w:rPr>
          <w:rFonts w:ascii="Arial Black" w:hAnsi="Arial Black" w:cs="Arial"/>
          <w:sz w:val="24"/>
          <w:szCs w:val="24"/>
        </w:rPr>
      </w:pPr>
      <w:r w:rsidRPr="00883915">
        <w:rPr>
          <w:rFonts w:ascii="Arial Black" w:hAnsi="Arial Black" w:cs="Arial"/>
          <w:sz w:val="24"/>
          <w:szCs w:val="24"/>
        </w:rPr>
        <w:t>THE LAW</w:t>
      </w:r>
    </w:p>
    <w:p w14:paraId="06690F8B" w14:textId="77777777" w:rsidR="00883915" w:rsidRDefault="00883915" w:rsidP="00025E94">
      <w:pPr>
        <w:tabs>
          <w:tab w:val="left" w:pos="6727"/>
        </w:tabs>
        <w:rPr>
          <w:rFonts w:ascii="Arial" w:hAnsi="Arial" w:cs="Arial"/>
          <w:sz w:val="24"/>
          <w:szCs w:val="24"/>
        </w:rPr>
      </w:pPr>
      <w:r w:rsidRPr="00883915">
        <w:rPr>
          <w:rFonts w:ascii="Arial" w:hAnsi="Arial" w:cs="Arial"/>
          <w:sz w:val="24"/>
          <w:szCs w:val="24"/>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4283E21B" w14:textId="285CAD17" w:rsidR="00883915" w:rsidRDefault="00883915" w:rsidP="00025E94">
      <w:pPr>
        <w:tabs>
          <w:tab w:val="left" w:pos="6727"/>
        </w:tabs>
        <w:rPr>
          <w:rFonts w:ascii="Arial" w:hAnsi="Arial" w:cs="Arial"/>
          <w:sz w:val="24"/>
          <w:szCs w:val="24"/>
        </w:rPr>
      </w:pPr>
      <w:r w:rsidRPr="00883915">
        <w:rPr>
          <w:rFonts w:ascii="Arial" w:hAnsi="Arial" w:cs="Arial"/>
          <w:sz w:val="24"/>
          <w:szCs w:val="24"/>
        </w:rPr>
        <w:t>Discrimination after employment may also be unlawful, e.g. refusing to give a reference for a reason related to one of the protected characteristics.</w:t>
      </w:r>
    </w:p>
    <w:p w14:paraId="62597AFA" w14:textId="35FDED88" w:rsidR="00883915" w:rsidRDefault="00883915" w:rsidP="00025E94">
      <w:pPr>
        <w:tabs>
          <w:tab w:val="left" w:pos="6727"/>
        </w:tabs>
        <w:rPr>
          <w:rFonts w:ascii="Arial" w:hAnsi="Arial" w:cs="Arial"/>
          <w:sz w:val="24"/>
          <w:szCs w:val="24"/>
        </w:rPr>
      </w:pPr>
      <w:r w:rsidRPr="00883915">
        <w:rPr>
          <w:rFonts w:ascii="Arial" w:hAnsi="Arial" w:cs="Arial"/>
          <w:sz w:val="24"/>
          <w:szCs w:val="24"/>
        </w:rPr>
        <w:t>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698E59DD" w14:textId="77777777" w:rsidR="00883915" w:rsidRDefault="00883915" w:rsidP="00025E94">
      <w:pPr>
        <w:tabs>
          <w:tab w:val="left" w:pos="6727"/>
        </w:tabs>
        <w:rPr>
          <w:rFonts w:ascii="Arial" w:hAnsi="Arial" w:cs="Arial"/>
          <w:sz w:val="24"/>
          <w:szCs w:val="24"/>
        </w:rPr>
      </w:pPr>
    </w:p>
    <w:p w14:paraId="5AE5171B" w14:textId="5E6DD129" w:rsidR="00883915" w:rsidRPr="00883915" w:rsidRDefault="00883915" w:rsidP="00025E94">
      <w:pPr>
        <w:tabs>
          <w:tab w:val="left" w:pos="6727"/>
        </w:tabs>
        <w:rPr>
          <w:rFonts w:ascii="Arial Black" w:hAnsi="Arial Black" w:cs="Arial"/>
          <w:sz w:val="24"/>
          <w:szCs w:val="24"/>
        </w:rPr>
      </w:pPr>
      <w:r w:rsidRPr="00883915">
        <w:rPr>
          <w:rFonts w:ascii="Arial Black" w:hAnsi="Arial Black" w:cs="Arial"/>
          <w:sz w:val="24"/>
          <w:szCs w:val="24"/>
        </w:rPr>
        <w:t>TYPES OF UNLAWFUL DISCRIMINATION</w:t>
      </w:r>
    </w:p>
    <w:p w14:paraId="13C5D177" w14:textId="77777777" w:rsidR="00883915" w:rsidRDefault="00883915" w:rsidP="00025E94">
      <w:pPr>
        <w:tabs>
          <w:tab w:val="left" w:pos="6727"/>
        </w:tabs>
        <w:rPr>
          <w:rFonts w:ascii="Arial" w:hAnsi="Arial" w:cs="Arial"/>
          <w:sz w:val="24"/>
          <w:szCs w:val="24"/>
        </w:rPr>
      </w:pPr>
      <w:r w:rsidRPr="00D77542">
        <w:rPr>
          <w:rFonts w:ascii="Arial" w:hAnsi="Arial" w:cs="Arial"/>
          <w:b/>
          <w:bCs/>
          <w:sz w:val="24"/>
          <w:szCs w:val="24"/>
          <w:u w:val="single"/>
        </w:rPr>
        <w:t>Direct discrimination</w:t>
      </w:r>
      <w:r w:rsidRPr="00883915">
        <w:rPr>
          <w:rFonts w:ascii="Arial" w:hAnsi="Arial" w:cs="Arial"/>
          <w:sz w:val="24"/>
          <w:szCs w:val="24"/>
        </w:rPr>
        <w:t xml:space="preserve"> is where a person is treated less favourably than another because of a protected characteristic.</w:t>
      </w:r>
    </w:p>
    <w:p w14:paraId="045C37F5" w14:textId="27017DBA" w:rsidR="00025E94" w:rsidRDefault="00883915" w:rsidP="00025E94">
      <w:pPr>
        <w:tabs>
          <w:tab w:val="left" w:pos="6727"/>
        </w:tabs>
        <w:rPr>
          <w:rFonts w:ascii="Arial" w:hAnsi="Arial" w:cs="Arial"/>
          <w:sz w:val="24"/>
          <w:szCs w:val="24"/>
        </w:rPr>
      </w:pPr>
      <w:r w:rsidRPr="00883915">
        <w:rPr>
          <w:rFonts w:ascii="Arial" w:hAnsi="Arial" w:cs="Arial"/>
          <w:sz w:val="24"/>
          <w:szCs w:val="24"/>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5A694D7B" w14:textId="77777777" w:rsidR="00883915" w:rsidRDefault="00883915" w:rsidP="00025E94">
      <w:pPr>
        <w:tabs>
          <w:tab w:val="left" w:pos="6727"/>
        </w:tabs>
        <w:rPr>
          <w:rFonts w:ascii="Arial" w:hAnsi="Arial" w:cs="Arial"/>
          <w:sz w:val="24"/>
          <w:szCs w:val="24"/>
        </w:rPr>
      </w:pPr>
      <w:r w:rsidRPr="00D77542">
        <w:rPr>
          <w:rFonts w:ascii="Arial" w:hAnsi="Arial" w:cs="Arial"/>
          <w:b/>
          <w:bCs/>
          <w:sz w:val="24"/>
          <w:szCs w:val="24"/>
          <w:u w:val="single"/>
        </w:rPr>
        <w:t>Indirect discrimination</w:t>
      </w:r>
      <w:r w:rsidRPr="00883915">
        <w:rPr>
          <w:rFonts w:ascii="Arial" w:hAnsi="Arial" w:cs="Arial"/>
          <w:sz w:val="24"/>
          <w:szCs w:val="24"/>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38F1578D" w14:textId="77777777" w:rsidR="00D77542" w:rsidRDefault="00D77542">
      <w:pPr>
        <w:rPr>
          <w:rFonts w:ascii="Arial" w:hAnsi="Arial" w:cs="Arial"/>
          <w:b/>
          <w:bCs/>
          <w:sz w:val="24"/>
          <w:szCs w:val="24"/>
          <w:u w:val="single"/>
        </w:rPr>
      </w:pPr>
      <w:r>
        <w:rPr>
          <w:rFonts w:ascii="Arial" w:hAnsi="Arial" w:cs="Arial"/>
          <w:b/>
          <w:bCs/>
          <w:sz w:val="24"/>
          <w:szCs w:val="24"/>
          <w:u w:val="single"/>
        </w:rPr>
        <w:br w:type="page"/>
      </w:r>
    </w:p>
    <w:p w14:paraId="6AC9AE30" w14:textId="37E72132" w:rsidR="00883915" w:rsidRDefault="00883915" w:rsidP="00025E94">
      <w:pPr>
        <w:tabs>
          <w:tab w:val="left" w:pos="6727"/>
        </w:tabs>
        <w:rPr>
          <w:rFonts w:ascii="Arial" w:hAnsi="Arial" w:cs="Arial"/>
          <w:sz w:val="24"/>
          <w:szCs w:val="24"/>
        </w:rPr>
      </w:pPr>
      <w:r w:rsidRPr="00D77542">
        <w:rPr>
          <w:rFonts w:ascii="Arial" w:hAnsi="Arial" w:cs="Arial"/>
          <w:b/>
          <w:bCs/>
          <w:sz w:val="24"/>
          <w:szCs w:val="24"/>
          <w:u w:val="single"/>
        </w:rPr>
        <w:lastRenderedPageBreak/>
        <w:t>Harassment</w:t>
      </w:r>
      <w:r w:rsidRPr="00883915">
        <w:rPr>
          <w:rFonts w:ascii="Arial" w:hAnsi="Arial" w:cs="Arial"/>
          <w:sz w:val="24"/>
          <w:szCs w:val="24"/>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9CB10C9" w14:textId="77777777" w:rsidR="00883915" w:rsidRDefault="00883915" w:rsidP="00025E94">
      <w:pPr>
        <w:tabs>
          <w:tab w:val="left" w:pos="6727"/>
        </w:tabs>
        <w:rPr>
          <w:rFonts w:ascii="Arial" w:hAnsi="Arial" w:cs="Arial"/>
          <w:sz w:val="24"/>
          <w:szCs w:val="24"/>
        </w:rPr>
      </w:pPr>
      <w:r w:rsidRPr="007D08F9">
        <w:rPr>
          <w:rFonts w:ascii="Arial" w:hAnsi="Arial" w:cs="Arial"/>
          <w:b/>
          <w:bCs/>
          <w:sz w:val="24"/>
          <w:szCs w:val="24"/>
          <w:u w:val="single"/>
        </w:rPr>
        <w:t>Associative discrimination</w:t>
      </w:r>
      <w:r w:rsidRPr="00883915">
        <w:rPr>
          <w:rFonts w:ascii="Arial" w:hAnsi="Arial" w:cs="Arial"/>
          <w:sz w:val="24"/>
          <w:szCs w:val="24"/>
        </w:rPr>
        <w:t xml:space="preserve"> is where an individual is directly discriminated against or harassed for association with another individual who has a protected characteristic.</w:t>
      </w:r>
    </w:p>
    <w:p w14:paraId="5FB45E7B" w14:textId="77777777" w:rsidR="00883915" w:rsidRDefault="00883915" w:rsidP="00025E94">
      <w:pPr>
        <w:tabs>
          <w:tab w:val="left" w:pos="6727"/>
        </w:tabs>
        <w:rPr>
          <w:rFonts w:ascii="Arial" w:hAnsi="Arial" w:cs="Arial"/>
          <w:sz w:val="24"/>
          <w:szCs w:val="24"/>
        </w:rPr>
      </w:pPr>
      <w:r w:rsidRPr="007D08F9">
        <w:rPr>
          <w:rFonts w:ascii="Arial" w:hAnsi="Arial" w:cs="Arial"/>
          <w:b/>
          <w:bCs/>
          <w:sz w:val="24"/>
          <w:szCs w:val="24"/>
          <w:u w:val="single"/>
        </w:rPr>
        <w:t>Perceptive discrimination</w:t>
      </w:r>
      <w:r w:rsidRPr="00883915">
        <w:rPr>
          <w:rFonts w:ascii="Arial" w:hAnsi="Arial" w:cs="Arial"/>
          <w:sz w:val="24"/>
          <w:szCs w:val="24"/>
        </w:rPr>
        <w:t xml:space="preserve"> is where an individual is directly discriminated against or harassed based on a perception that he/she has a particular protected characteristic when he/she does not, in fact, have that protected characteristic.</w:t>
      </w:r>
    </w:p>
    <w:p w14:paraId="4310616D" w14:textId="77777777" w:rsidR="00883915" w:rsidRDefault="00883915" w:rsidP="00025E94">
      <w:pPr>
        <w:tabs>
          <w:tab w:val="left" w:pos="6727"/>
        </w:tabs>
        <w:rPr>
          <w:rFonts w:ascii="Arial" w:hAnsi="Arial" w:cs="Arial"/>
          <w:sz w:val="24"/>
          <w:szCs w:val="24"/>
        </w:rPr>
      </w:pPr>
      <w:r w:rsidRPr="007D08F9">
        <w:rPr>
          <w:rFonts w:ascii="Arial" w:hAnsi="Arial" w:cs="Arial"/>
          <w:b/>
          <w:bCs/>
          <w:sz w:val="24"/>
          <w:szCs w:val="24"/>
          <w:u w:val="single"/>
        </w:rPr>
        <w:t>Third-party harassment</w:t>
      </w:r>
      <w:r w:rsidRPr="00883915">
        <w:rPr>
          <w:rFonts w:ascii="Arial" w:hAnsi="Arial" w:cs="Arial"/>
          <w:sz w:val="24"/>
          <w:szCs w:val="24"/>
        </w:rPr>
        <w:t xml:space="preserve"> occurs where an employee is harassed and the harassment is related to a protected characteristic, by third parties.</w:t>
      </w:r>
    </w:p>
    <w:p w14:paraId="25468867" w14:textId="77777777" w:rsidR="00883915" w:rsidRDefault="00883915" w:rsidP="00025E94">
      <w:pPr>
        <w:tabs>
          <w:tab w:val="left" w:pos="6727"/>
        </w:tabs>
        <w:rPr>
          <w:rFonts w:ascii="Arial" w:hAnsi="Arial" w:cs="Arial"/>
          <w:sz w:val="24"/>
          <w:szCs w:val="24"/>
        </w:rPr>
      </w:pPr>
      <w:r w:rsidRPr="007D08F9">
        <w:rPr>
          <w:rFonts w:ascii="Arial" w:hAnsi="Arial" w:cs="Arial"/>
          <w:b/>
          <w:bCs/>
          <w:sz w:val="24"/>
          <w:szCs w:val="24"/>
          <w:u w:val="single"/>
        </w:rPr>
        <w:t>Victimisation</w:t>
      </w:r>
      <w:r w:rsidRPr="00883915">
        <w:rPr>
          <w:rFonts w:ascii="Arial" w:hAnsi="Arial" w:cs="Arial"/>
          <w:sz w:val="24"/>
          <w:szCs w:val="24"/>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w:t>
      </w:r>
    </w:p>
    <w:p w14:paraId="5A68E49C" w14:textId="77777777" w:rsidR="00883915" w:rsidRDefault="00883915" w:rsidP="00025E94">
      <w:pPr>
        <w:tabs>
          <w:tab w:val="left" w:pos="6727"/>
        </w:tabs>
        <w:rPr>
          <w:rFonts w:ascii="Arial" w:hAnsi="Arial" w:cs="Arial"/>
          <w:sz w:val="24"/>
          <w:szCs w:val="24"/>
        </w:rPr>
      </w:pPr>
      <w:r w:rsidRPr="00883915">
        <w:rPr>
          <w:rFonts w:ascii="Arial" w:hAnsi="Arial" w:cs="Arial"/>
          <w:sz w:val="24"/>
          <w:szCs w:val="24"/>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222F19B4" w14:textId="77777777" w:rsidR="00C7174E" w:rsidRDefault="00C7174E" w:rsidP="00025E94">
      <w:pPr>
        <w:tabs>
          <w:tab w:val="left" w:pos="6727"/>
        </w:tabs>
        <w:rPr>
          <w:rFonts w:ascii="Arial" w:hAnsi="Arial" w:cs="Arial"/>
          <w:sz w:val="24"/>
          <w:szCs w:val="24"/>
        </w:rPr>
      </w:pPr>
    </w:p>
    <w:p w14:paraId="1B0CA63D" w14:textId="24E48D17" w:rsidR="00C7174E" w:rsidRPr="00C7174E" w:rsidRDefault="00C7174E" w:rsidP="00025E94">
      <w:pPr>
        <w:tabs>
          <w:tab w:val="left" w:pos="6727"/>
        </w:tabs>
        <w:rPr>
          <w:rFonts w:ascii="Arial Black" w:hAnsi="Arial Black" w:cs="Arial"/>
          <w:sz w:val="24"/>
          <w:szCs w:val="24"/>
        </w:rPr>
      </w:pPr>
      <w:r w:rsidRPr="00C7174E">
        <w:rPr>
          <w:rFonts w:ascii="Arial Black" w:hAnsi="Arial Black" w:cs="Arial"/>
          <w:sz w:val="24"/>
          <w:szCs w:val="24"/>
        </w:rPr>
        <w:t>EQUAL OPPORTUNITIES IN EMPLOYMENT</w:t>
      </w:r>
    </w:p>
    <w:p w14:paraId="72E53615" w14:textId="77777777" w:rsidR="00C7174E" w:rsidRDefault="00883915" w:rsidP="00025E94">
      <w:pPr>
        <w:tabs>
          <w:tab w:val="left" w:pos="6727"/>
        </w:tabs>
        <w:rPr>
          <w:rFonts w:ascii="Arial" w:hAnsi="Arial" w:cs="Arial"/>
          <w:sz w:val="24"/>
          <w:szCs w:val="24"/>
        </w:rPr>
      </w:pPr>
      <w:r w:rsidRPr="00883915">
        <w:rPr>
          <w:rFonts w:ascii="Arial" w:hAnsi="Arial" w:cs="Arial"/>
          <w:sz w:val="24"/>
          <w:szCs w:val="24"/>
        </w:rPr>
        <w:t>The council will avoid unlawful discrimination in all aspects of employment including recruitment, promotion, opportunities for training, pay and benefits, discipline and selection for redundancy.</w:t>
      </w:r>
    </w:p>
    <w:p w14:paraId="623AE209" w14:textId="77777777" w:rsidR="00C7174E" w:rsidRPr="007D08F9" w:rsidRDefault="00883915" w:rsidP="00025E94">
      <w:pPr>
        <w:tabs>
          <w:tab w:val="left" w:pos="6727"/>
        </w:tabs>
        <w:rPr>
          <w:rFonts w:ascii="Arial" w:hAnsi="Arial" w:cs="Arial"/>
          <w:b/>
          <w:bCs/>
          <w:sz w:val="24"/>
          <w:szCs w:val="24"/>
        </w:rPr>
      </w:pPr>
      <w:r w:rsidRPr="007D08F9">
        <w:rPr>
          <w:rFonts w:ascii="Arial" w:hAnsi="Arial" w:cs="Arial"/>
          <w:b/>
          <w:bCs/>
          <w:sz w:val="24"/>
          <w:szCs w:val="24"/>
          <w:u w:val="single"/>
        </w:rPr>
        <w:t>Recruitment</w:t>
      </w:r>
    </w:p>
    <w:p w14:paraId="7F410496" w14:textId="07FE64B7" w:rsidR="00883915" w:rsidRPr="00883915" w:rsidRDefault="00883915" w:rsidP="00025E94">
      <w:pPr>
        <w:tabs>
          <w:tab w:val="left" w:pos="6727"/>
        </w:tabs>
        <w:rPr>
          <w:rFonts w:ascii="Arial" w:hAnsi="Arial" w:cs="Arial"/>
          <w:sz w:val="24"/>
          <w:szCs w:val="24"/>
        </w:rPr>
      </w:pPr>
      <w:r w:rsidRPr="00883915">
        <w:rPr>
          <w:rFonts w:ascii="Arial" w:hAnsi="Arial" w:cs="Arial"/>
          <w:sz w:val="24"/>
          <w:szCs w:val="24"/>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0E36A7A" w14:textId="77777777" w:rsidR="00C7174E" w:rsidRPr="007D08F9" w:rsidRDefault="00C7174E" w:rsidP="00025E94">
      <w:pPr>
        <w:tabs>
          <w:tab w:val="left" w:pos="6727"/>
        </w:tabs>
        <w:rPr>
          <w:rFonts w:ascii="Arial" w:hAnsi="Arial" w:cs="Arial"/>
          <w:b/>
          <w:bCs/>
          <w:sz w:val="24"/>
          <w:szCs w:val="24"/>
          <w:u w:val="single"/>
        </w:rPr>
      </w:pPr>
      <w:r w:rsidRPr="007D08F9">
        <w:rPr>
          <w:rFonts w:ascii="Arial" w:hAnsi="Arial" w:cs="Arial"/>
          <w:b/>
          <w:bCs/>
          <w:sz w:val="24"/>
          <w:szCs w:val="24"/>
          <w:u w:val="single"/>
        </w:rPr>
        <w:t>Working practices</w:t>
      </w:r>
    </w:p>
    <w:p w14:paraId="7774C8B2"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4D2B17F1" w14:textId="77777777" w:rsidR="00D77542" w:rsidRDefault="00D77542">
      <w:pPr>
        <w:rPr>
          <w:rFonts w:ascii="Arial" w:hAnsi="Arial" w:cs="Arial"/>
          <w:b/>
          <w:bCs/>
          <w:sz w:val="24"/>
          <w:szCs w:val="24"/>
          <w:u w:val="single"/>
        </w:rPr>
      </w:pPr>
      <w:r>
        <w:rPr>
          <w:rFonts w:ascii="Arial" w:hAnsi="Arial" w:cs="Arial"/>
          <w:b/>
          <w:bCs/>
          <w:sz w:val="24"/>
          <w:szCs w:val="24"/>
          <w:u w:val="single"/>
        </w:rPr>
        <w:br w:type="page"/>
      </w:r>
    </w:p>
    <w:p w14:paraId="319E9E38" w14:textId="1DB894A4" w:rsidR="00C7174E" w:rsidRPr="007D08F9" w:rsidRDefault="00C7174E" w:rsidP="00025E94">
      <w:pPr>
        <w:tabs>
          <w:tab w:val="left" w:pos="6727"/>
        </w:tabs>
        <w:rPr>
          <w:rFonts w:ascii="Arial" w:hAnsi="Arial" w:cs="Arial"/>
          <w:b/>
          <w:bCs/>
          <w:sz w:val="24"/>
          <w:szCs w:val="24"/>
        </w:rPr>
      </w:pPr>
      <w:r w:rsidRPr="007D08F9">
        <w:rPr>
          <w:rFonts w:ascii="Arial" w:hAnsi="Arial" w:cs="Arial"/>
          <w:b/>
          <w:bCs/>
          <w:sz w:val="24"/>
          <w:szCs w:val="24"/>
          <w:u w:val="single"/>
        </w:rPr>
        <w:lastRenderedPageBreak/>
        <w:t>Equal opportunities monitoring</w:t>
      </w:r>
    </w:p>
    <w:p w14:paraId="2C447A3F"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6307DCCE" w14:textId="229CDCB4" w:rsidR="00C7174E" w:rsidRDefault="00C7174E" w:rsidP="00E07496">
      <w:pPr>
        <w:tabs>
          <w:tab w:val="left" w:pos="6727"/>
        </w:tabs>
        <w:rPr>
          <w:rFonts w:ascii="Arial" w:hAnsi="Arial" w:cs="Arial"/>
          <w:sz w:val="24"/>
          <w:szCs w:val="24"/>
        </w:rPr>
      </w:pPr>
      <w:r w:rsidRPr="00C7174E">
        <w:rPr>
          <w:rFonts w:ascii="Arial" w:hAnsi="Arial" w:cs="Arial"/>
          <w:sz w:val="24"/>
          <w:szCs w:val="24"/>
        </w:rPr>
        <w:t>The council treats personal data collected for reviewing equality and diversity in accordance with the data protection policy. Information about how data is used and the basis for processing is provided in the council’s privacy notices.</w:t>
      </w:r>
    </w:p>
    <w:p w14:paraId="76CB9F02" w14:textId="77777777" w:rsidR="00E07496" w:rsidRDefault="00E07496" w:rsidP="00E07496">
      <w:pPr>
        <w:tabs>
          <w:tab w:val="left" w:pos="6727"/>
        </w:tabs>
        <w:rPr>
          <w:rFonts w:ascii="Arial" w:hAnsi="Arial" w:cs="Arial"/>
          <w:sz w:val="24"/>
          <w:szCs w:val="24"/>
        </w:rPr>
      </w:pPr>
    </w:p>
    <w:p w14:paraId="2253CC18" w14:textId="3785FDDC" w:rsidR="00C7174E" w:rsidRPr="007D08F9" w:rsidRDefault="00C7174E" w:rsidP="00025E94">
      <w:pPr>
        <w:tabs>
          <w:tab w:val="left" w:pos="6727"/>
        </w:tabs>
        <w:rPr>
          <w:rFonts w:ascii="Arial Black" w:hAnsi="Arial Black" w:cs="Arial"/>
          <w:sz w:val="24"/>
          <w:szCs w:val="24"/>
        </w:rPr>
      </w:pPr>
      <w:r w:rsidRPr="007D08F9">
        <w:rPr>
          <w:rFonts w:ascii="Arial Black" w:hAnsi="Arial Black" w:cs="Arial"/>
          <w:sz w:val="24"/>
          <w:szCs w:val="24"/>
        </w:rPr>
        <w:t>PEOPLE NOT EMPLOYED BY THE COUNCIL</w:t>
      </w:r>
    </w:p>
    <w:p w14:paraId="16DE9911"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The council will not discriminate unlawfully against those using or seeking to use the services provided by the council. You should report any bullying or harassment by suppliers, visitors or others to the council who will take appropriate action.</w:t>
      </w:r>
    </w:p>
    <w:p w14:paraId="72EFA4F5" w14:textId="77777777" w:rsidR="00C7174E" w:rsidRPr="007D08F9" w:rsidRDefault="00C7174E" w:rsidP="00025E94">
      <w:pPr>
        <w:tabs>
          <w:tab w:val="left" w:pos="6727"/>
        </w:tabs>
        <w:rPr>
          <w:rFonts w:ascii="Arial Black" w:hAnsi="Arial Black" w:cs="Arial"/>
          <w:sz w:val="24"/>
          <w:szCs w:val="24"/>
        </w:rPr>
      </w:pPr>
      <w:r w:rsidRPr="007D08F9">
        <w:rPr>
          <w:rFonts w:ascii="Arial Black" w:hAnsi="Arial Black" w:cs="Arial"/>
          <w:sz w:val="24"/>
          <w:szCs w:val="24"/>
        </w:rPr>
        <w:t>TRAINING</w:t>
      </w:r>
    </w:p>
    <w:p w14:paraId="5ACC8986"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The council will provide training in equal opportunities to those likely to be involved in recruitment or other decision making where equal opportunities issues are likely to arise.</w:t>
      </w:r>
    </w:p>
    <w:p w14:paraId="1C8FF85C" w14:textId="1DADC8A8" w:rsidR="00C7174E" w:rsidRDefault="00C7174E" w:rsidP="00025E94">
      <w:pPr>
        <w:tabs>
          <w:tab w:val="left" w:pos="6727"/>
        </w:tabs>
        <w:rPr>
          <w:rFonts w:ascii="Arial" w:hAnsi="Arial" w:cs="Arial"/>
          <w:i/>
          <w:iCs/>
          <w:sz w:val="24"/>
          <w:szCs w:val="24"/>
        </w:rPr>
      </w:pPr>
      <w:r w:rsidRPr="00C7174E">
        <w:rPr>
          <w:rFonts w:ascii="Arial" w:hAnsi="Arial" w:cs="Arial"/>
          <w:sz w:val="24"/>
          <w:szCs w:val="24"/>
        </w:rPr>
        <w:t xml:space="preserve">The council will provide additional training to managers to enable them to deal more effectively </w:t>
      </w:r>
      <w:r w:rsidRPr="00C7174E">
        <w:rPr>
          <w:rFonts w:ascii="Arial" w:hAnsi="Arial" w:cs="Arial"/>
          <w:i/>
          <w:iCs/>
          <w:sz w:val="24"/>
          <w:szCs w:val="24"/>
        </w:rPr>
        <w:t>with complaints of bullying and harassment.</w:t>
      </w:r>
    </w:p>
    <w:p w14:paraId="2EF791F3" w14:textId="77777777" w:rsidR="00C7174E" w:rsidRDefault="00C7174E" w:rsidP="00025E94">
      <w:pPr>
        <w:tabs>
          <w:tab w:val="left" w:pos="6727"/>
        </w:tabs>
        <w:rPr>
          <w:rFonts w:ascii="Arial" w:hAnsi="Arial" w:cs="Arial"/>
          <w:sz w:val="24"/>
          <w:szCs w:val="24"/>
        </w:rPr>
      </w:pPr>
    </w:p>
    <w:p w14:paraId="3F65C92E" w14:textId="22621C39" w:rsidR="00C7174E" w:rsidRPr="00C7174E" w:rsidRDefault="00C7174E" w:rsidP="00025E94">
      <w:pPr>
        <w:tabs>
          <w:tab w:val="left" w:pos="6727"/>
        </w:tabs>
        <w:rPr>
          <w:rFonts w:ascii="Arial Black" w:hAnsi="Arial Black" w:cs="Arial"/>
          <w:sz w:val="24"/>
          <w:szCs w:val="24"/>
        </w:rPr>
      </w:pPr>
      <w:r w:rsidRPr="00C7174E">
        <w:rPr>
          <w:rFonts w:ascii="Arial Black" w:hAnsi="Arial Black" w:cs="Arial"/>
          <w:sz w:val="24"/>
          <w:szCs w:val="24"/>
        </w:rPr>
        <w:t>YOUR RESPONSIBILITIES</w:t>
      </w:r>
    </w:p>
    <w:p w14:paraId="5E5DEFB0"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416B911B" w14:textId="70481025" w:rsidR="00025E94" w:rsidRDefault="00C7174E" w:rsidP="00025E94">
      <w:pPr>
        <w:tabs>
          <w:tab w:val="left" w:pos="6727"/>
        </w:tabs>
        <w:rPr>
          <w:rFonts w:ascii="Arial" w:hAnsi="Arial" w:cs="Arial"/>
          <w:sz w:val="24"/>
          <w:szCs w:val="24"/>
        </w:rPr>
      </w:pPr>
      <w:r w:rsidRPr="00C7174E">
        <w:rPr>
          <w:rFonts w:ascii="Arial" w:hAnsi="Arial" w:cs="Arial"/>
          <w:sz w:val="24"/>
          <w:szCs w:val="24"/>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17A05D5F" w14:textId="77777777" w:rsidR="00C7174E" w:rsidRDefault="00C7174E" w:rsidP="00025E94">
      <w:pPr>
        <w:tabs>
          <w:tab w:val="left" w:pos="6727"/>
        </w:tabs>
        <w:rPr>
          <w:rFonts w:ascii="Arial" w:hAnsi="Arial" w:cs="Arial"/>
          <w:sz w:val="24"/>
          <w:szCs w:val="24"/>
        </w:rPr>
      </w:pPr>
    </w:p>
    <w:p w14:paraId="737A0075" w14:textId="5B22B23A" w:rsidR="00C7174E" w:rsidRPr="00C7174E" w:rsidRDefault="00C7174E" w:rsidP="00025E94">
      <w:pPr>
        <w:tabs>
          <w:tab w:val="left" w:pos="6727"/>
        </w:tabs>
        <w:rPr>
          <w:rFonts w:ascii="Arial Black" w:hAnsi="Arial Black" w:cs="Arial"/>
          <w:sz w:val="24"/>
          <w:szCs w:val="24"/>
        </w:rPr>
      </w:pPr>
      <w:r w:rsidRPr="00C7174E">
        <w:rPr>
          <w:rFonts w:ascii="Arial Black" w:hAnsi="Arial Black" w:cs="Arial"/>
          <w:sz w:val="24"/>
          <w:szCs w:val="24"/>
        </w:rPr>
        <w:t>GRIEVANCES</w:t>
      </w:r>
    </w:p>
    <w:p w14:paraId="7AEC3FEB"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0F4D93B5"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The council will take any complaint seriously and will seek to resolve any grievance that it upholds.</w:t>
      </w:r>
    </w:p>
    <w:p w14:paraId="3FD12F1E" w14:textId="48C2A17E" w:rsidR="00C7174E" w:rsidRDefault="00C7174E" w:rsidP="00025E94">
      <w:pPr>
        <w:tabs>
          <w:tab w:val="left" w:pos="6727"/>
        </w:tabs>
        <w:rPr>
          <w:rFonts w:ascii="Arial" w:hAnsi="Arial" w:cs="Arial"/>
          <w:sz w:val="24"/>
          <w:szCs w:val="24"/>
        </w:rPr>
      </w:pPr>
      <w:r>
        <w:rPr>
          <w:rFonts w:ascii="Arial" w:hAnsi="Arial" w:cs="Arial"/>
          <w:sz w:val="24"/>
          <w:szCs w:val="24"/>
        </w:rPr>
        <w:t>Y</w:t>
      </w:r>
      <w:r w:rsidRPr="00C7174E">
        <w:rPr>
          <w:rFonts w:ascii="Arial" w:hAnsi="Arial" w:cs="Arial"/>
          <w:sz w:val="24"/>
          <w:szCs w:val="24"/>
        </w:rPr>
        <w:t>ou will not be penalised for raising a grievance, even if your grievance is not upheld, unless your complaint is both untrue and made in bad faith.</w:t>
      </w:r>
    </w:p>
    <w:p w14:paraId="6DBA298D" w14:textId="77777777" w:rsidR="00C7174E" w:rsidRDefault="00C7174E" w:rsidP="00025E94">
      <w:pPr>
        <w:tabs>
          <w:tab w:val="left" w:pos="6727"/>
        </w:tabs>
        <w:rPr>
          <w:rFonts w:ascii="Arial" w:hAnsi="Arial" w:cs="Arial"/>
          <w:sz w:val="24"/>
          <w:szCs w:val="24"/>
        </w:rPr>
      </w:pPr>
    </w:p>
    <w:p w14:paraId="4DE9613F" w14:textId="51088000" w:rsidR="00C7174E" w:rsidRPr="00C7174E" w:rsidRDefault="00C7174E" w:rsidP="00025E94">
      <w:pPr>
        <w:tabs>
          <w:tab w:val="left" w:pos="6727"/>
        </w:tabs>
        <w:rPr>
          <w:rFonts w:ascii="Arial Black" w:hAnsi="Arial Black" w:cs="Arial"/>
          <w:sz w:val="24"/>
          <w:szCs w:val="24"/>
        </w:rPr>
      </w:pPr>
      <w:r w:rsidRPr="00C7174E">
        <w:rPr>
          <w:rFonts w:ascii="Arial Black" w:hAnsi="Arial Black" w:cs="Arial"/>
          <w:sz w:val="24"/>
          <w:szCs w:val="24"/>
        </w:rPr>
        <w:lastRenderedPageBreak/>
        <w:t>MONITORING AND REVIEW</w:t>
      </w:r>
    </w:p>
    <w:p w14:paraId="2EADFB48"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565D0185" w14:textId="77777777" w:rsidR="00C7174E" w:rsidRDefault="00C7174E" w:rsidP="00025E94">
      <w:pPr>
        <w:tabs>
          <w:tab w:val="left" w:pos="6727"/>
        </w:tabs>
        <w:rPr>
          <w:rFonts w:ascii="Arial" w:hAnsi="Arial" w:cs="Arial"/>
          <w:sz w:val="24"/>
          <w:szCs w:val="24"/>
        </w:rPr>
      </w:pPr>
      <w:r w:rsidRPr="00C7174E">
        <w:rPr>
          <w:rFonts w:ascii="Arial" w:hAnsi="Arial" w:cs="Arial"/>
          <w:sz w:val="24"/>
          <w:szCs w:val="24"/>
        </w:rPr>
        <w:t>Information provided by job applicants and employees for monitoring purposes will be used only for these purposes and will be dealt with in accordance with relevant data protection legislation.</w:t>
      </w:r>
    </w:p>
    <w:p w14:paraId="747745BF" w14:textId="38FD9F6F" w:rsidR="00D77542" w:rsidRPr="00122E86" w:rsidRDefault="00C7174E" w:rsidP="00122E86">
      <w:pPr>
        <w:tabs>
          <w:tab w:val="left" w:pos="6727"/>
        </w:tabs>
        <w:rPr>
          <w:rFonts w:ascii="Arial" w:hAnsi="Arial" w:cs="Arial"/>
          <w:sz w:val="24"/>
          <w:szCs w:val="24"/>
        </w:rPr>
      </w:pPr>
      <w:r w:rsidRPr="00C7174E">
        <w:rPr>
          <w:rFonts w:ascii="Arial" w:hAnsi="Arial" w:cs="Arial"/>
          <w:sz w:val="24"/>
          <w:szCs w:val="24"/>
        </w:rPr>
        <w:t>This is a non-contractual procedure which will be reviewed from time to time</w:t>
      </w:r>
      <w:r w:rsidR="00122E86">
        <w:rPr>
          <w:rFonts w:ascii="Arial" w:hAnsi="Arial" w:cs="Arial"/>
          <w:sz w:val="24"/>
          <w:szCs w:val="24"/>
        </w:rPr>
        <w:t>.</w:t>
      </w:r>
    </w:p>
    <w:p w14:paraId="508AB60F" w14:textId="77777777" w:rsidR="00D77542" w:rsidRPr="00C7174E" w:rsidRDefault="00D77542" w:rsidP="00025E94">
      <w:pPr>
        <w:tabs>
          <w:tab w:val="left" w:pos="6727"/>
        </w:tabs>
        <w:rPr>
          <w:rFonts w:ascii="Arial" w:hAnsi="Arial" w:cs="Arial"/>
          <w:sz w:val="24"/>
          <w:szCs w:val="24"/>
        </w:rPr>
      </w:pPr>
    </w:p>
    <w:sectPr w:rsidR="00D77542" w:rsidRPr="00C7174E" w:rsidSect="00D77542">
      <w:headerReference w:type="default" r:id="rId7"/>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D585" w14:textId="77777777" w:rsidR="00C60236" w:rsidRDefault="00C60236" w:rsidP="00C7174E">
      <w:pPr>
        <w:spacing w:after="0" w:line="240" w:lineRule="auto"/>
      </w:pPr>
      <w:r>
        <w:separator/>
      </w:r>
    </w:p>
  </w:endnote>
  <w:endnote w:type="continuationSeparator" w:id="0">
    <w:p w14:paraId="68B0A38E" w14:textId="77777777" w:rsidR="00C60236" w:rsidRDefault="00C60236" w:rsidP="00C7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84912"/>
      <w:docPartObj>
        <w:docPartGallery w:val="Page Numbers (Bottom of Page)"/>
        <w:docPartUnique/>
      </w:docPartObj>
    </w:sdtPr>
    <w:sdtEndPr>
      <w:rPr>
        <w:noProof/>
      </w:rPr>
    </w:sdtEndPr>
    <w:sdtContent>
      <w:p w14:paraId="6ED7CC1F" w14:textId="1C8C5E7E" w:rsidR="00C7174E" w:rsidRDefault="00C71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BF725" w14:textId="77777777" w:rsidR="00C7174E" w:rsidRDefault="00C7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CC57" w14:textId="77777777" w:rsidR="00C60236" w:rsidRDefault="00C60236" w:rsidP="00C7174E">
      <w:pPr>
        <w:spacing w:after="0" w:line="240" w:lineRule="auto"/>
      </w:pPr>
      <w:r>
        <w:separator/>
      </w:r>
    </w:p>
  </w:footnote>
  <w:footnote w:type="continuationSeparator" w:id="0">
    <w:p w14:paraId="4160C24F" w14:textId="77777777" w:rsidR="00C60236" w:rsidRDefault="00C60236" w:rsidP="00C7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C99" w14:textId="48238151" w:rsidR="00FC2690" w:rsidRPr="00FC2690" w:rsidRDefault="00FC2690" w:rsidP="00FC2690">
    <w:pPr>
      <w:pStyle w:val="Header"/>
      <w:jc w:val="right"/>
      <w:rPr>
        <w:rFonts w:ascii="Arial Black" w:hAnsi="Arial Black"/>
        <w:sz w:val="16"/>
        <w:szCs w:val="16"/>
      </w:rPr>
    </w:pPr>
    <w:r w:rsidRPr="00FC2690">
      <w:rPr>
        <w:rFonts w:ascii="Arial Black" w:hAnsi="Arial Black"/>
        <w:sz w:val="16"/>
        <w:szCs w:val="16"/>
      </w:rPr>
      <w:t>CPC_0</w:t>
    </w:r>
    <w:r w:rsidR="00B65E34">
      <w:rPr>
        <w:rFonts w:ascii="Arial Black" w:hAnsi="Arial Black"/>
        <w:sz w:val="16"/>
        <w:szCs w:val="16"/>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25E94"/>
    <w:rsid w:val="00036511"/>
    <w:rsid w:val="00067530"/>
    <w:rsid w:val="00122E86"/>
    <w:rsid w:val="00172437"/>
    <w:rsid w:val="001915BE"/>
    <w:rsid w:val="001A11F0"/>
    <w:rsid w:val="0029693B"/>
    <w:rsid w:val="003049E1"/>
    <w:rsid w:val="00382F03"/>
    <w:rsid w:val="00415408"/>
    <w:rsid w:val="00501558"/>
    <w:rsid w:val="007D08F9"/>
    <w:rsid w:val="00883915"/>
    <w:rsid w:val="00B65E34"/>
    <w:rsid w:val="00C60236"/>
    <w:rsid w:val="00C7174E"/>
    <w:rsid w:val="00D77542"/>
    <w:rsid w:val="00E07496"/>
    <w:rsid w:val="00EC08B3"/>
    <w:rsid w:val="00FC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4E"/>
  </w:style>
  <w:style w:type="paragraph" w:styleId="Footer">
    <w:name w:val="footer"/>
    <w:basedOn w:val="Normal"/>
    <w:link w:val="FooterChar"/>
    <w:uiPriority w:val="99"/>
    <w:unhideWhenUsed/>
    <w:rsid w:val="00C7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4E"/>
  </w:style>
  <w:style w:type="paragraph" w:styleId="NoSpacing">
    <w:name w:val="No Spacing"/>
    <w:uiPriority w:val="1"/>
    <w:qFormat/>
    <w:rsid w:val="00D77542"/>
    <w:pPr>
      <w:spacing w:after="0" w:line="240" w:lineRule="auto"/>
    </w:pPr>
    <w:rPr>
      <w:noProof/>
    </w:rPr>
  </w:style>
  <w:style w:type="table" w:styleId="TableGrid">
    <w:name w:val="Table Grid"/>
    <w:basedOn w:val="TableNormal"/>
    <w:uiPriority w:val="39"/>
    <w:rsid w:val="0019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12</cp:revision>
  <dcterms:created xsi:type="dcterms:W3CDTF">2021-03-13T19:08:00Z</dcterms:created>
  <dcterms:modified xsi:type="dcterms:W3CDTF">2022-10-30T21:17:00Z</dcterms:modified>
</cp:coreProperties>
</file>